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B12C9" w14:textId="38F07E86" w:rsidR="002B2AB7" w:rsidRDefault="002B2AB7" w:rsidP="00971E36">
      <w:pPr>
        <w:spacing w:after="0" w:line="276" w:lineRule="auto"/>
        <w:jc w:val="center"/>
        <w:rPr>
          <w:rFonts w:ascii="Cambria" w:eastAsia="Cambria" w:hAnsi="Cambria" w:cs="Cambria"/>
          <w:b/>
          <w:sz w:val="24"/>
          <w:szCs w:val="24"/>
          <w:lang w:val="id-ID"/>
        </w:rPr>
      </w:pPr>
      <w:r w:rsidRPr="00971E36">
        <w:rPr>
          <w:rFonts w:ascii="Cambria" w:eastAsia="Cambria" w:hAnsi="Cambria" w:cs="Cambria"/>
          <w:b/>
          <w:sz w:val="24"/>
          <w:szCs w:val="24"/>
          <w:lang w:val="id-ID"/>
        </w:rPr>
        <w:t xml:space="preserve">Hakikat </w:t>
      </w:r>
      <w:proofErr w:type="spellStart"/>
      <w:r w:rsidRPr="00971E36">
        <w:rPr>
          <w:rFonts w:ascii="Cambria" w:eastAsia="Cambria" w:hAnsi="Cambria" w:cs="Cambria"/>
          <w:b/>
          <w:sz w:val="24"/>
          <w:szCs w:val="24"/>
          <w:lang w:val="id-ID"/>
        </w:rPr>
        <w:t>Moderasi</w:t>
      </w:r>
      <w:proofErr w:type="spellEnd"/>
      <w:r w:rsidRPr="00971E36">
        <w:rPr>
          <w:rFonts w:ascii="Cambria" w:eastAsia="Cambria" w:hAnsi="Cambria" w:cs="Cambria"/>
          <w:b/>
          <w:sz w:val="24"/>
          <w:szCs w:val="24"/>
          <w:lang w:val="id-ID"/>
        </w:rPr>
        <w:t xml:space="preserve"> Beragama: Eksplorasi Filsafat Pendidikan Islam </w:t>
      </w:r>
      <w:r w:rsidR="00110C0F" w:rsidRPr="00971E36">
        <w:rPr>
          <w:rFonts w:ascii="Cambria" w:eastAsia="Cambria" w:hAnsi="Cambria" w:cs="Cambria"/>
          <w:b/>
          <w:sz w:val="24"/>
          <w:szCs w:val="24"/>
          <w:lang w:val="id-ID"/>
        </w:rPr>
        <w:t>d</w:t>
      </w:r>
      <w:r w:rsidRPr="00971E36">
        <w:rPr>
          <w:rFonts w:ascii="Cambria" w:eastAsia="Cambria" w:hAnsi="Cambria" w:cs="Cambria"/>
          <w:b/>
          <w:sz w:val="24"/>
          <w:szCs w:val="24"/>
          <w:lang w:val="id-ID"/>
        </w:rPr>
        <w:t xml:space="preserve">an Relevansinya </w:t>
      </w:r>
      <w:r w:rsidR="00110C0F" w:rsidRPr="00971E36">
        <w:rPr>
          <w:rFonts w:ascii="Cambria" w:eastAsia="Cambria" w:hAnsi="Cambria" w:cs="Cambria"/>
          <w:b/>
          <w:sz w:val="24"/>
          <w:szCs w:val="24"/>
          <w:lang w:val="id-ID"/>
        </w:rPr>
        <w:t>d</w:t>
      </w:r>
      <w:r w:rsidRPr="00971E36">
        <w:rPr>
          <w:rFonts w:ascii="Cambria" w:eastAsia="Cambria" w:hAnsi="Cambria" w:cs="Cambria"/>
          <w:b/>
          <w:sz w:val="24"/>
          <w:szCs w:val="24"/>
          <w:lang w:val="id-ID"/>
        </w:rPr>
        <w:t>alam Pendidikan Islam Kontemporer</w:t>
      </w:r>
    </w:p>
    <w:p w14:paraId="15CFD508" w14:textId="77777777" w:rsidR="00971E36" w:rsidRPr="00971E36" w:rsidRDefault="00971E36" w:rsidP="00971E36">
      <w:pPr>
        <w:spacing w:after="0" w:line="276" w:lineRule="auto"/>
        <w:jc w:val="center"/>
        <w:rPr>
          <w:rFonts w:ascii="Cambria" w:eastAsia="Cambria" w:hAnsi="Cambria" w:cs="Cambria"/>
          <w:b/>
          <w:sz w:val="24"/>
          <w:szCs w:val="24"/>
          <w:lang w:val="id-ID"/>
        </w:rPr>
      </w:pPr>
    </w:p>
    <w:p w14:paraId="4A5C8568" w14:textId="1B47028B" w:rsidR="002B2AB7" w:rsidRPr="00971E36" w:rsidRDefault="002B2AB7" w:rsidP="00971E36">
      <w:pPr>
        <w:pBdr>
          <w:top w:val="nil"/>
          <w:left w:val="nil"/>
          <w:bottom w:val="nil"/>
          <w:right w:val="nil"/>
          <w:between w:val="nil"/>
        </w:pBdr>
        <w:spacing w:after="0" w:line="276" w:lineRule="auto"/>
        <w:jc w:val="center"/>
        <w:rPr>
          <w:rFonts w:ascii="Cambria" w:eastAsia="Cambria" w:hAnsi="Cambria" w:cs="Cambria"/>
          <w:b/>
          <w:color w:val="000000"/>
          <w:vertAlign w:val="superscript"/>
          <w:lang w:val="id-ID"/>
        </w:rPr>
      </w:pPr>
      <w:r w:rsidRPr="00971E36">
        <w:rPr>
          <w:rFonts w:ascii="Cambria" w:eastAsia="Cambria" w:hAnsi="Cambria" w:cs="Cambria"/>
          <w:b/>
          <w:color w:val="000000"/>
          <w:lang w:val="id-ID"/>
        </w:rPr>
        <w:t>Abdullah Aziz</w:t>
      </w:r>
    </w:p>
    <w:p w14:paraId="5A76BF32" w14:textId="4F14B9D5" w:rsidR="002B2AB7" w:rsidRPr="00971E36" w:rsidRDefault="002B2AB7" w:rsidP="00971E36">
      <w:pPr>
        <w:pBdr>
          <w:top w:val="nil"/>
          <w:left w:val="nil"/>
          <w:bottom w:val="nil"/>
          <w:right w:val="nil"/>
          <w:between w:val="nil"/>
        </w:pBdr>
        <w:spacing w:after="0" w:line="276" w:lineRule="auto"/>
        <w:jc w:val="center"/>
        <w:rPr>
          <w:rFonts w:ascii="Cambria" w:eastAsia="Cambria" w:hAnsi="Cambria" w:cs="Cambria"/>
          <w:bCs/>
          <w:color w:val="000000"/>
          <w:lang w:val="id-ID"/>
        </w:rPr>
      </w:pPr>
      <w:r w:rsidRPr="00971E36">
        <w:rPr>
          <w:rFonts w:ascii="Cambria" w:eastAsia="Cambria" w:hAnsi="Cambria" w:cs="Cambria"/>
          <w:bCs/>
          <w:color w:val="000000"/>
          <w:lang w:val="id-ID"/>
        </w:rPr>
        <w:t xml:space="preserve">UIN Sunan </w:t>
      </w:r>
      <w:proofErr w:type="spellStart"/>
      <w:r w:rsidRPr="00971E36">
        <w:rPr>
          <w:rFonts w:ascii="Cambria" w:eastAsia="Cambria" w:hAnsi="Cambria" w:cs="Cambria"/>
          <w:bCs/>
          <w:color w:val="000000"/>
          <w:lang w:val="id-ID"/>
        </w:rPr>
        <w:t>Kalijaga</w:t>
      </w:r>
      <w:proofErr w:type="spellEnd"/>
      <w:r w:rsidRPr="00971E36">
        <w:rPr>
          <w:rFonts w:ascii="Cambria" w:eastAsia="Cambria" w:hAnsi="Cambria" w:cs="Cambria"/>
          <w:bCs/>
          <w:color w:val="000000"/>
          <w:lang w:val="id-ID"/>
        </w:rPr>
        <w:t xml:space="preserve"> Yogyakarta</w:t>
      </w:r>
    </w:p>
    <w:p w14:paraId="1891C7E5" w14:textId="6957309C" w:rsidR="002B2AB7" w:rsidRPr="00971E36" w:rsidRDefault="00000000" w:rsidP="00971E36">
      <w:pPr>
        <w:pBdr>
          <w:top w:val="nil"/>
          <w:left w:val="nil"/>
          <w:bottom w:val="nil"/>
          <w:right w:val="nil"/>
          <w:between w:val="nil"/>
        </w:pBdr>
        <w:spacing w:after="0" w:line="276" w:lineRule="auto"/>
        <w:jc w:val="center"/>
        <w:rPr>
          <w:rFonts w:ascii="Cambria" w:eastAsia="Cambria" w:hAnsi="Cambria" w:cs="Cambria"/>
          <w:bCs/>
          <w:color w:val="000000"/>
          <w:lang w:val="id-ID"/>
        </w:rPr>
      </w:pPr>
      <w:hyperlink r:id="rId8" w:history="1">
        <w:r w:rsidR="008A63D5" w:rsidRPr="00971E36">
          <w:rPr>
            <w:rStyle w:val="Hyperlink"/>
            <w:rFonts w:ascii="Cambria" w:eastAsia="Cambria" w:hAnsi="Cambria" w:cs="Cambria"/>
            <w:bCs/>
            <w:color w:val="auto"/>
            <w:u w:val="none"/>
            <w:lang w:val="id-ID"/>
          </w:rPr>
          <w:t>ajisspapamuda@gmail.com</w:t>
        </w:r>
      </w:hyperlink>
    </w:p>
    <w:p w14:paraId="595E42DA" w14:textId="77777777" w:rsidR="002B2AB7" w:rsidRPr="00971E36" w:rsidRDefault="002B2AB7" w:rsidP="00971E36">
      <w:pPr>
        <w:spacing w:line="276" w:lineRule="auto"/>
        <w:jc w:val="both"/>
        <w:rPr>
          <w:rFonts w:ascii="Cambria" w:eastAsia="Cambria" w:hAnsi="Cambria" w:cs="Cambria"/>
          <w:b/>
          <w:lang w:val="id-ID"/>
        </w:rPr>
      </w:pPr>
    </w:p>
    <w:p w14:paraId="10378D80" w14:textId="612C6281" w:rsidR="002B2AB7" w:rsidRPr="00971E36" w:rsidRDefault="002B2AB7" w:rsidP="00971E36">
      <w:pPr>
        <w:spacing w:line="276" w:lineRule="auto"/>
        <w:jc w:val="both"/>
        <w:rPr>
          <w:rFonts w:ascii="Cambria" w:eastAsia="Cambria" w:hAnsi="Cambria" w:cs="Cambria"/>
          <w:b/>
          <w:i/>
        </w:rPr>
      </w:pPr>
      <w:r w:rsidRPr="00971E36">
        <w:rPr>
          <w:rFonts w:ascii="Cambria" w:eastAsia="Cambria" w:hAnsi="Cambria" w:cs="Cambria"/>
          <w:b/>
          <w:i/>
        </w:rPr>
        <w:t>ABSTRACT</w:t>
      </w:r>
    </w:p>
    <w:p w14:paraId="6E761E8B" w14:textId="07B05E3A" w:rsidR="0077167C" w:rsidRPr="00971E36" w:rsidRDefault="0077167C" w:rsidP="00BD5E15">
      <w:pPr>
        <w:spacing w:line="276" w:lineRule="auto"/>
        <w:ind w:right="-3" w:firstLine="709"/>
        <w:jc w:val="both"/>
        <w:rPr>
          <w:rFonts w:ascii="Cambria" w:eastAsia="Cambria" w:hAnsi="Cambria" w:cs="Cambria"/>
          <w:bCs/>
          <w:i/>
          <w:sz w:val="20"/>
          <w:szCs w:val="20"/>
        </w:rPr>
      </w:pPr>
      <w:r w:rsidRPr="00971E36">
        <w:rPr>
          <w:rFonts w:ascii="Cambria" w:eastAsia="Cambria" w:hAnsi="Cambria" w:cs="Cambria"/>
          <w:bCs/>
          <w:i/>
          <w:sz w:val="20"/>
          <w:szCs w:val="20"/>
        </w:rPr>
        <w:t>The difference in every creature is a blessing from God. Through differences, it is expected to strengthen kinship and togetherness among human beings. Moderation is an attitude of balance, fairness and without discrimination or intervention, thus creating a condition of a fair and harmonious society. Moderation has also been stated in the book of God (Al-Qur'an). It should be noted that moderation must exist in all aspects of human life, whether religious, social, educational, cultural and so on. Indonesia is a country whose society is plural and multicultural</w:t>
      </w:r>
      <w:r w:rsidR="00C9274A" w:rsidRPr="00971E36">
        <w:rPr>
          <w:rFonts w:ascii="Cambria" w:eastAsia="Cambria" w:hAnsi="Cambria" w:cs="Cambria"/>
          <w:bCs/>
          <w:i/>
          <w:sz w:val="20"/>
          <w:szCs w:val="20"/>
        </w:rPr>
        <w:t>. I</w:t>
      </w:r>
      <w:r w:rsidRPr="00971E36">
        <w:rPr>
          <w:rFonts w:ascii="Cambria" w:eastAsia="Cambria" w:hAnsi="Cambria" w:cs="Cambria"/>
          <w:bCs/>
          <w:i/>
          <w:sz w:val="20"/>
          <w:szCs w:val="20"/>
        </w:rPr>
        <w:t>t is not surprising that there are diverse differences. A moderate attitude needs to be instilled to maintain the integrity of relationships both individually, in groups and in the state. Recently, Indonesia has been bombarded with issues about religion, such as blasphemy, hate speech, discrimination of minority communities, extreme groups and others. The purpose of this research is to instill and understand the meaning of the nature of religious moderation and the philosophy of Islamic education as a guide to society, state, and life. Through Islamic education is the right solution to understand the meaning of tolerance, justice, harmony, balance and love of peace. This research uses descriptive qualitative methods with library research studies sourced from books, journals and the Qur'an. The results of the study show that there is a value of tolerance, justice, harmony, balance and love of peace.</w:t>
      </w:r>
    </w:p>
    <w:p w14:paraId="21FDC4D7" w14:textId="05D3BA6E" w:rsidR="002B2AB7" w:rsidRPr="00971E36" w:rsidRDefault="002B2AB7" w:rsidP="004033C4">
      <w:pPr>
        <w:spacing w:after="0" w:line="276" w:lineRule="auto"/>
        <w:ind w:right="282"/>
        <w:jc w:val="both"/>
        <w:rPr>
          <w:rFonts w:ascii="Cambria" w:hAnsi="Cambria"/>
          <w:bCs/>
          <w:i/>
          <w:sz w:val="20"/>
          <w:szCs w:val="20"/>
        </w:rPr>
      </w:pPr>
      <w:r w:rsidRPr="00971E36">
        <w:rPr>
          <w:rFonts w:ascii="Cambria" w:eastAsia="Cambria" w:hAnsi="Cambria" w:cs="Cambria"/>
          <w:b/>
          <w:i/>
          <w:sz w:val="20"/>
          <w:szCs w:val="20"/>
        </w:rPr>
        <w:t xml:space="preserve">Keywords: </w:t>
      </w:r>
      <w:r w:rsidR="00B6743B" w:rsidRPr="00971E36">
        <w:rPr>
          <w:rFonts w:ascii="Cambria" w:eastAsia="Cambria" w:hAnsi="Cambria" w:cs="Cambria"/>
          <w:bCs/>
          <w:i/>
          <w:sz w:val="20"/>
          <w:szCs w:val="20"/>
        </w:rPr>
        <w:t>R</w:t>
      </w:r>
      <w:r w:rsidR="00B6743B" w:rsidRPr="00971E36">
        <w:rPr>
          <w:rFonts w:ascii="Cambria" w:hAnsi="Cambria" w:cstheme="majorBidi"/>
          <w:bCs/>
          <w:i/>
          <w:sz w:val="20"/>
          <w:szCs w:val="20"/>
        </w:rPr>
        <w:t>eligious Moderation; Philosophy of Islamic Education; Relevance of Contemporary Islamic Education</w:t>
      </w:r>
    </w:p>
    <w:p w14:paraId="1F7535EA" w14:textId="77777777" w:rsidR="002B2AB7" w:rsidRPr="004033C4" w:rsidRDefault="002B2AB7" w:rsidP="004033C4">
      <w:pPr>
        <w:spacing w:after="0" w:line="276" w:lineRule="auto"/>
        <w:jc w:val="both"/>
        <w:rPr>
          <w:rFonts w:ascii="Cambria" w:eastAsia="Cambria" w:hAnsi="Cambria" w:cs="Cambria"/>
          <w:b/>
          <w:lang w:val="id-ID"/>
        </w:rPr>
      </w:pPr>
    </w:p>
    <w:p w14:paraId="4FA4910C" w14:textId="64A7599B" w:rsidR="00B6743B" w:rsidRPr="004033C4" w:rsidRDefault="002B2AB7" w:rsidP="00971E36">
      <w:pPr>
        <w:spacing w:line="276" w:lineRule="auto"/>
        <w:jc w:val="both"/>
        <w:rPr>
          <w:rFonts w:ascii="Cambria" w:eastAsia="Cambria" w:hAnsi="Cambria" w:cs="Cambria"/>
          <w:b/>
          <w:lang w:val="id-ID"/>
        </w:rPr>
      </w:pPr>
      <w:r w:rsidRPr="004033C4">
        <w:rPr>
          <w:rFonts w:ascii="Cambria" w:eastAsia="Cambria" w:hAnsi="Cambria" w:cs="Cambria"/>
          <w:b/>
          <w:lang w:val="id-ID"/>
        </w:rPr>
        <w:t>ABSTRAK</w:t>
      </w:r>
      <w:bookmarkStart w:id="0" w:name="_Hlk153140177"/>
      <w:bookmarkStart w:id="1" w:name="_Hlk156465669"/>
    </w:p>
    <w:bookmarkEnd w:id="0"/>
    <w:bookmarkEnd w:id="1"/>
    <w:p w14:paraId="6FACC961" w14:textId="54AF4EA8" w:rsidR="0077167C" w:rsidRPr="00971E36" w:rsidRDefault="0077167C" w:rsidP="00BD5E15">
      <w:pPr>
        <w:spacing w:line="276" w:lineRule="auto"/>
        <w:ind w:right="-3" w:firstLine="709"/>
        <w:jc w:val="both"/>
        <w:rPr>
          <w:rFonts w:ascii="Cambria" w:eastAsia="Cambria" w:hAnsi="Cambria" w:cs="Cambria"/>
          <w:sz w:val="20"/>
          <w:szCs w:val="20"/>
          <w:lang w:val="id-ID"/>
        </w:rPr>
      </w:pPr>
      <w:r w:rsidRPr="00971E36">
        <w:rPr>
          <w:rFonts w:ascii="Cambria" w:hAnsi="Cambria"/>
          <w:sz w:val="20"/>
          <w:szCs w:val="20"/>
          <w:lang w:val="id-ID"/>
        </w:rPr>
        <w:t>Perbedaan di</w:t>
      </w:r>
      <w:r w:rsidR="00896993">
        <w:rPr>
          <w:rFonts w:ascii="Cambria" w:hAnsi="Cambria"/>
          <w:sz w:val="20"/>
          <w:szCs w:val="20"/>
          <w:lang w:val="id-ID"/>
        </w:rPr>
        <w:t xml:space="preserve"> </w:t>
      </w:r>
      <w:r w:rsidRPr="00971E36">
        <w:rPr>
          <w:rFonts w:ascii="Cambria" w:hAnsi="Cambria"/>
          <w:sz w:val="20"/>
          <w:szCs w:val="20"/>
          <w:lang w:val="id-ID"/>
        </w:rPr>
        <w:t xml:space="preserve">setiap makhluk merupakan sebuah rahmat dari Tuhan. Melalui perbedaan diharapkan dapat saling memperkuat kekeluargaan dan juga kebersamaan antar umat manusia. </w:t>
      </w:r>
      <w:proofErr w:type="spellStart"/>
      <w:r w:rsidRPr="00971E36">
        <w:rPr>
          <w:rFonts w:ascii="Cambria" w:hAnsi="Cambria"/>
          <w:sz w:val="20"/>
          <w:szCs w:val="20"/>
          <w:lang w:val="id-ID"/>
        </w:rPr>
        <w:t>Moderasi</w:t>
      </w:r>
      <w:proofErr w:type="spellEnd"/>
      <w:r w:rsidRPr="00971E36">
        <w:rPr>
          <w:rFonts w:ascii="Cambria" w:hAnsi="Cambria"/>
          <w:sz w:val="20"/>
          <w:szCs w:val="20"/>
          <w:lang w:val="id-ID"/>
        </w:rPr>
        <w:t xml:space="preserve"> merupakan sikap seimbang, adil dan tanpa adanya diskriminasi maupun intervensi, sehingga menciptakan suatu kondisi tatanan masyarakat yang adil dan harmoni. Sikap </w:t>
      </w:r>
      <w:proofErr w:type="spellStart"/>
      <w:r w:rsidRPr="00971E36">
        <w:rPr>
          <w:rFonts w:ascii="Cambria" w:hAnsi="Cambria"/>
          <w:sz w:val="20"/>
          <w:szCs w:val="20"/>
          <w:lang w:val="id-ID"/>
        </w:rPr>
        <w:t>bermoderasi</w:t>
      </w:r>
      <w:proofErr w:type="spellEnd"/>
      <w:r w:rsidRPr="00971E36">
        <w:rPr>
          <w:rFonts w:ascii="Cambria" w:hAnsi="Cambria"/>
          <w:sz w:val="20"/>
          <w:szCs w:val="20"/>
          <w:lang w:val="id-ID"/>
        </w:rPr>
        <w:t xml:space="preserve"> juga telah tercantum di dalam kitab Allah (Al-</w:t>
      </w:r>
      <w:proofErr w:type="spellStart"/>
      <w:r w:rsidRPr="00971E36">
        <w:rPr>
          <w:rFonts w:ascii="Cambria" w:hAnsi="Cambria"/>
          <w:sz w:val="20"/>
          <w:szCs w:val="20"/>
          <w:lang w:val="id-ID"/>
        </w:rPr>
        <w:t>Qur’an</w:t>
      </w:r>
      <w:proofErr w:type="spellEnd"/>
      <w:r w:rsidRPr="00971E36">
        <w:rPr>
          <w:rFonts w:ascii="Cambria" w:hAnsi="Cambria"/>
          <w:sz w:val="20"/>
          <w:szCs w:val="20"/>
          <w:lang w:val="id-ID"/>
        </w:rPr>
        <w:t xml:space="preserve">). Perlu diketahui bahwa </w:t>
      </w:r>
      <w:proofErr w:type="spellStart"/>
      <w:r w:rsidRPr="00971E36">
        <w:rPr>
          <w:rFonts w:ascii="Cambria" w:hAnsi="Cambria"/>
          <w:sz w:val="20"/>
          <w:szCs w:val="20"/>
          <w:lang w:val="id-ID"/>
        </w:rPr>
        <w:t>moderasi</w:t>
      </w:r>
      <w:proofErr w:type="spellEnd"/>
      <w:r w:rsidRPr="00971E36">
        <w:rPr>
          <w:rFonts w:ascii="Cambria" w:hAnsi="Cambria"/>
          <w:sz w:val="20"/>
          <w:szCs w:val="20"/>
          <w:lang w:val="id-ID"/>
        </w:rPr>
        <w:t xml:space="preserve"> harus ada di segala aspek kehidupan manusia baik agama, sosial, pendidikan, budaya dan lain sebagainya. Indonesia </w:t>
      </w:r>
      <w:r w:rsidRPr="00971E36">
        <w:rPr>
          <w:rFonts w:ascii="Cambria" w:hAnsi="Cambria" w:cs="Garamond"/>
          <w:sz w:val="20"/>
          <w:szCs w:val="20"/>
          <w:lang w:val="id-ID"/>
        </w:rPr>
        <w:t xml:space="preserve">merupakan negara yang masyarakatnya plural dan </w:t>
      </w:r>
      <w:proofErr w:type="spellStart"/>
      <w:r w:rsidR="00C9274A" w:rsidRPr="00971E36">
        <w:rPr>
          <w:rFonts w:ascii="Cambria" w:hAnsi="Cambria" w:cs="Garamond"/>
          <w:sz w:val="20"/>
          <w:szCs w:val="20"/>
          <w:lang w:val="id-ID"/>
        </w:rPr>
        <w:t>multikultural</w:t>
      </w:r>
      <w:proofErr w:type="spellEnd"/>
      <w:r w:rsidR="00C9274A" w:rsidRPr="00971E36">
        <w:rPr>
          <w:rFonts w:ascii="Cambria" w:hAnsi="Cambria" w:cs="Garamond"/>
          <w:sz w:val="20"/>
          <w:szCs w:val="20"/>
          <w:lang w:val="id-ID"/>
        </w:rPr>
        <w:t>. T</w:t>
      </w:r>
      <w:r w:rsidRPr="00971E36">
        <w:rPr>
          <w:rFonts w:ascii="Cambria" w:hAnsi="Cambria" w:cs="Garamond"/>
          <w:sz w:val="20"/>
          <w:szCs w:val="20"/>
          <w:lang w:val="id-ID"/>
        </w:rPr>
        <w:t xml:space="preserve">idak heran jika terdapat perbedaan-perbedaan yang </w:t>
      </w:r>
      <w:r w:rsidR="00896993" w:rsidRPr="00971E36">
        <w:rPr>
          <w:rFonts w:ascii="Cambria" w:hAnsi="Cambria" w:cs="Garamond"/>
          <w:sz w:val="20"/>
          <w:szCs w:val="20"/>
          <w:lang w:val="id-ID"/>
        </w:rPr>
        <w:t>beraneka ragam</w:t>
      </w:r>
      <w:r w:rsidRPr="00971E36">
        <w:rPr>
          <w:rFonts w:ascii="Cambria" w:hAnsi="Cambria" w:cs="Garamond"/>
          <w:sz w:val="20"/>
          <w:szCs w:val="20"/>
          <w:lang w:val="id-ID"/>
        </w:rPr>
        <w:t xml:space="preserve">. Sikap moderat perlu ditanamkan untuk menjaga keutuhan hubungan baik secara individu, kelompok maupun bernegara. Akhir-akhir ini Indonesia dihujani isu-isu tentang agama, seperti penistaan agama, ujaran kebencian, diskriminasi masyarakat minoritas, kelompok </w:t>
      </w:r>
      <w:r w:rsidR="00896993" w:rsidRPr="00971E36">
        <w:rPr>
          <w:rFonts w:ascii="Cambria" w:hAnsi="Cambria" w:cs="Garamond"/>
          <w:sz w:val="20"/>
          <w:szCs w:val="20"/>
          <w:lang w:val="id-ID"/>
        </w:rPr>
        <w:t>ekstrem</w:t>
      </w:r>
      <w:r w:rsidRPr="00971E36">
        <w:rPr>
          <w:rFonts w:ascii="Cambria" w:hAnsi="Cambria" w:cs="Garamond"/>
          <w:sz w:val="20"/>
          <w:szCs w:val="20"/>
          <w:lang w:val="id-ID"/>
        </w:rPr>
        <w:t xml:space="preserve"> dan lainnya. Tujuan dari penelitian ini guna menanam dan memahamkan arti dari hakikat </w:t>
      </w:r>
      <w:proofErr w:type="spellStart"/>
      <w:r w:rsidRPr="00971E36">
        <w:rPr>
          <w:rFonts w:ascii="Cambria" w:hAnsi="Cambria" w:cs="Garamond"/>
          <w:sz w:val="20"/>
          <w:szCs w:val="20"/>
          <w:lang w:val="id-ID"/>
        </w:rPr>
        <w:t>moderasi</w:t>
      </w:r>
      <w:proofErr w:type="spellEnd"/>
      <w:r w:rsidRPr="00971E36">
        <w:rPr>
          <w:rFonts w:ascii="Cambria" w:hAnsi="Cambria" w:cs="Garamond"/>
          <w:sz w:val="20"/>
          <w:szCs w:val="20"/>
          <w:lang w:val="id-ID"/>
        </w:rPr>
        <w:t xml:space="preserve"> beragama serta filsafat pendidikan Islam sebagai pedoman bermasyarakat, bernegara, dan berkehidupan. Melalui pendidikan Islam menjadi sebuah solusi yang tepat untuk memahamkan masyarakat arti dari toleransi, keadilan, keharmonisan, keseimbangan dan cinta kedamaian. Penelitian ini menggunakan metode kualitatif deskriptif </w:t>
      </w:r>
      <w:r w:rsidRPr="00971E36">
        <w:rPr>
          <w:rFonts w:ascii="Cambria" w:hAnsi="Cambria" w:cs="Garamond"/>
          <w:sz w:val="20"/>
          <w:szCs w:val="20"/>
          <w:lang w:val="id-ID"/>
        </w:rPr>
        <w:lastRenderedPageBreak/>
        <w:t xml:space="preserve">dengan jenis studi </w:t>
      </w:r>
      <w:proofErr w:type="spellStart"/>
      <w:r w:rsidRPr="00971E36">
        <w:rPr>
          <w:rFonts w:ascii="Cambria" w:hAnsi="Cambria" w:cs="Garamond"/>
          <w:i/>
          <w:iCs/>
          <w:sz w:val="20"/>
          <w:szCs w:val="20"/>
          <w:lang w:val="id-ID"/>
        </w:rPr>
        <w:t>library</w:t>
      </w:r>
      <w:proofErr w:type="spellEnd"/>
      <w:r w:rsidRPr="00971E36">
        <w:rPr>
          <w:rFonts w:ascii="Cambria" w:hAnsi="Cambria" w:cs="Garamond"/>
          <w:i/>
          <w:iCs/>
          <w:sz w:val="20"/>
          <w:szCs w:val="20"/>
          <w:lang w:val="id-ID"/>
        </w:rPr>
        <w:t xml:space="preserve"> </w:t>
      </w:r>
      <w:proofErr w:type="spellStart"/>
      <w:r w:rsidRPr="00971E36">
        <w:rPr>
          <w:rFonts w:ascii="Cambria" w:hAnsi="Cambria" w:cs="Garamond"/>
          <w:i/>
          <w:iCs/>
          <w:sz w:val="20"/>
          <w:szCs w:val="20"/>
          <w:lang w:val="id-ID"/>
        </w:rPr>
        <w:t>research</w:t>
      </w:r>
      <w:proofErr w:type="spellEnd"/>
      <w:r w:rsidRPr="00971E36">
        <w:rPr>
          <w:rFonts w:ascii="Cambria" w:hAnsi="Cambria" w:cs="Garamond"/>
          <w:sz w:val="20"/>
          <w:szCs w:val="20"/>
          <w:lang w:val="id-ID"/>
        </w:rPr>
        <w:t xml:space="preserve"> yang bersumber pada buku, jurnal dan Al-</w:t>
      </w:r>
      <w:proofErr w:type="spellStart"/>
      <w:r w:rsidRPr="00971E36">
        <w:rPr>
          <w:rFonts w:ascii="Cambria" w:hAnsi="Cambria" w:cs="Garamond"/>
          <w:sz w:val="20"/>
          <w:szCs w:val="20"/>
          <w:lang w:val="id-ID"/>
        </w:rPr>
        <w:t>Qur’an</w:t>
      </w:r>
      <w:proofErr w:type="spellEnd"/>
      <w:r w:rsidRPr="00971E36">
        <w:rPr>
          <w:rFonts w:ascii="Cambria" w:hAnsi="Cambria" w:cs="Garamond"/>
          <w:sz w:val="20"/>
          <w:szCs w:val="20"/>
          <w:lang w:val="id-ID"/>
        </w:rPr>
        <w:t xml:space="preserve">. Hasil dari penelitian menunjukkan bahwa adanya nilai-nilai </w:t>
      </w:r>
      <w:proofErr w:type="spellStart"/>
      <w:r w:rsidRPr="00971E36">
        <w:rPr>
          <w:rFonts w:ascii="Cambria" w:hAnsi="Cambria" w:cs="Garamond"/>
          <w:sz w:val="20"/>
          <w:szCs w:val="20"/>
          <w:lang w:val="id-ID"/>
        </w:rPr>
        <w:t>moderasi</w:t>
      </w:r>
      <w:proofErr w:type="spellEnd"/>
      <w:r w:rsidRPr="00971E36">
        <w:rPr>
          <w:rFonts w:ascii="Cambria" w:hAnsi="Cambria" w:cs="Garamond"/>
          <w:sz w:val="20"/>
          <w:szCs w:val="20"/>
          <w:lang w:val="id-ID"/>
        </w:rPr>
        <w:t xml:space="preserve"> serta relevansi yang terkandung dalam pendidikan Islam kontemporer.</w:t>
      </w:r>
    </w:p>
    <w:p w14:paraId="492E89A3" w14:textId="0EF5EE20" w:rsidR="00C0383D" w:rsidRDefault="002B2AB7" w:rsidP="004033C4">
      <w:pPr>
        <w:spacing w:after="100" w:line="276" w:lineRule="auto"/>
        <w:jc w:val="both"/>
        <w:rPr>
          <w:rFonts w:ascii="Cambria" w:eastAsia="Cambria" w:hAnsi="Cambria" w:cs="Cambria"/>
          <w:bCs/>
          <w:sz w:val="20"/>
          <w:szCs w:val="20"/>
          <w:lang w:val="id-ID"/>
        </w:rPr>
      </w:pPr>
      <w:r w:rsidRPr="00971E36">
        <w:rPr>
          <w:rFonts w:ascii="Cambria" w:eastAsia="Cambria" w:hAnsi="Cambria" w:cs="Cambria"/>
          <w:b/>
          <w:sz w:val="20"/>
          <w:szCs w:val="20"/>
          <w:lang w:val="id-ID"/>
        </w:rPr>
        <w:t xml:space="preserve">Kata kunci: </w:t>
      </w:r>
      <w:proofErr w:type="spellStart"/>
      <w:r w:rsidR="00B6743B" w:rsidRPr="00971E36">
        <w:rPr>
          <w:rFonts w:ascii="Cambria" w:eastAsia="Cambria" w:hAnsi="Cambria" w:cs="Cambria"/>
          <w:bCs/>
          <w:sz w:val="20"/>
          <w:szCs w:val="20"/>
          <w:lang w:val="id-ID"/>
        </w:rPr>
        <w:t>Moderasi</w:t>
      </w:r>
      <w:proofErr w:type="spellEnd"/>
      <w:r w:rsidR="00B6743B" w:rsidRPr="00971E36">
        <w:rPr>
          <w:rFonts w:ascii="Cambria" w:eastAsia="Cambria" w:hAnsi="Cambria" w:cs="Cambria"/>
          <w:bCs/>
          <w:sz w:val="20"/>
          <w:szCs w:val="20"/>
          <w:lang w:val="id-ID"/>
        </w:rPr>
        <w:t xml:space="preserve"> Beragama, Filsafat Pendidikan Islam, Relevansi Pendidikan Islam Kontemporer</w:t>
      </w:r>
    </w:p>
    <w:p w14:paraId="2FF5E20A" w14:textId="77777777" w:rsidR="00971E36" w:rsidRPr="00971E36" w:rsidRDefault="00971E36" w:rsidP="004033C4">
      <w:pPr>
        <w:spacing w:after="0" w:line="276" w:lineRule="auto"/>
        <w:jc w:val="both"/>
        <w:rPr>
          <w:rFonts w:ascii="Cambria" w:eastAsia="Cambria" w:hAnsi="Cambria" w:cs="Cambria"/>
          <w:bCs/>
          <w:sz w:val="20"/>
          <w:szCs w:val="20"/>
          <w:lang w:val="id-ID"/>
        </w:rPr>
      </w:pPr>
    </w:p>
    <w:p w14:paraId="0191E9F6" w14:textId="13D40E1F" w:rsidR="002B2AB7" w:rsidRPr="00971E36" w:rsidRDefault="002B2AB7" w:rsidP="00971E36">
      <w:pPr>
        <w:spacing w:line="276" w:lineRule="auto"/>
        <w:jc w:val="both"/>
        <w:rPr>
          <w:rFonts w:ascii="Cambria" w:eastAsia="Cambria" w:hAnsi="Cambria" w:cs="Cambria"/>
          <w:b/>
          <w:lang w:val="id-ID"/>
        </w:rPr>
      </w:pPr>
      <w:r w:rsidRPr="00971E36">
        <w:rPr>
          <w:rFonts w:ascii="Cambria" w:eastAsia="Cambria" w:hAnsi="Cambria" w:cs="Cambria"/>
          <w:b/>
          <w:lang w:val="id-ID"/>
        </w:rPr>
        <w:t>PENDAHULUAN</w:t>
      </w:r>
    </w:p>
    <w:p w14:paraId="620B384C" w14:textId="3808DB38" w:rsidR="00B6743B" w:rsidRPr="00971E36" w:rsidRDefault="00B6743B" w:rsidP="00BD5E15">
      <w:pPr>
        <w:pStyle w:val="Paragraf"/>
        <w:spacing w:line="276" w:lineRule="auto"/>
        <w:ind w:right="-3"/>
        <w:rPr>
          <w:rFonts w:ascii="Cambria" w:hAnsi="Cambria" w:cstheme="majorBidi"/>
          <w:sz w:val="22"/>
          <w:szCs w:val="22"/>
        </w:rPr>
      </w:pPr>
      <w:bookmarkStart w:id="2" w:name="_Hlk153140404"/>
      <w:r w:rsidRPr="00971E36">
        <w:rPr>
          <w:rFonts w:ascii="Cambria" w:hAnsi="Cambria" w:cstheme="majorBidi"/>
          <w:sz w:val="22"/>
          <w:szCs w:val="22"/>
        </w:rPr>
        <w:t xml:space="preserve">Agama merupakan sistem kepercayaan </w:t>
      </w:r>
      <w:r w:rsidR="00F86DF4" w:rsidRPr="00971E36">
        <w:rPr>
          <w:rFonts w:ascii="Cambria" w:hAnsi="Cambria" w:cstheme="majorBidi"/>
          <w:sz w:val="22"/>
          <w:szCs w:val="22"/>
        </w:rPr>
        <w:t>yang</w:t>
      </w:r>
      <w:r w:rsidRPr="00971E36">
        <w:rPr>
          <w:rFonts w:ascii="Cambria" w:hAnsi="Cambria" w:cstheme="majorBidi"/>
          <w:sz w:val="22"/>
          <w:szCs w:val="22"/>
        </w:rPr>
        <w:t xml:space="preserve"> berasal dari Tuhan akan adanya kuasa supranatural yang mengatur segalanya serta mempercayai akan syariat-syariat-Nya, sehingga dapat menuntun manusia kepada </w:t>
      </w:r>
      <w:r w:rsidR="00BD5E15" w:rsidRPr="00971E36">
        <w:rPr>
          <w:rFonts w:ascii="Cambria" w:hAnsi="Cambria" w:cstheme="majorBidi"/>
          <w:sz w:val="22"/>
          <w:szCs w:val="22"/>
        </w:rPr>
        <w:t>hakikat</w:t>
      </w:r>
      <w:r w:rsidRPr="00971E36">
        <w:rPr>
          <w:rFonts w:ascii="Cambria" w:hAnsi="Cambria" w:cstheme="majorBidi"/>
          <w:sz w:val="22"/>
          <w:szCs w:val="22"/>
        </w:rPr>
        <w:t xml:space="preserve"> kemanusiaannya </w:t>
      </w:r>
      <w:r w:rsidR="00F86DF4" w:rsidRPr="00971E36">
        <w:rPr>
          <w:rFonts w:ascii="Cambria" w:hAnsi="Cambria" w:cstheme="majorBidi"/>
          <w:sz w:val="22"/>
          <w:szCs w:val="22"/>
        </w:rPr>
        <w:t>serta</w:t>
      </w:r>
      <w:r w:rsidRPr="00971E36">
        <w:rPr>
          <w:rFonts w:ascii="Cambria" w:hAnsi="Cambria" w:cstheme="majorBidi"/>
          <w:sz w:val="22"/>
          <w:szCs w:val="22"/>
        </w:rPr>
        <w:t xml:space="preserve"> dapat mengantarkan manusia kepada Tuhannya. Berbicara tentang agama, merupakan kepercayaan pribadi masing-masing yang menginginkan menjadi manusia yang memiliki kepribadian baik. Agama juga mengajarkan nilai-nilai positif untuk diterapkan di kehidupan sehari-hari baik hubungannya dengan Tuhan, manusia dan alam. Indonesia merupakan negara kepulauan terbesar di dunia yang memiliki lebih dari 17.508 pulau dengan beragama kekayaan laut dan daratnya. Dengan banyaknya pulau, tentu ragam budaya, etnis, suku dan agama berbeda-beda pula di setiap pulaunya, sehingga Indonesia disebut dengan negara plural. Di sisi lain, Indonesia mengakui enam agama resmi secara nasional yaitu Islam, Kristen Protestan, Kristen Katolik, Hindu, Budha, dan Konghucu. </w:t>
      </w:r>
      <w:r w:rsidR="00C87C81" w:rsidRPr="00971E36">
        <w:rPr>
          <w:rFonts w:ascii="Cambria" w:hAnsi="Cambria" w:cstheme="majorBidi"/>
          <w:sz w:val="22"/>
          <w:szCs w:val="22"/>
        </w:rPr>
        <w:t xml:space="preserve">Kehadiran agama-agama ini menjadikan Indonesia sebagai negara dengan keberagaman keagamaan yang kaya. Selain itu, menambah keragaman dalam kehidupan beragama di negara Indonesia </w:t>
      </w:r>
      <w:r w:rsidR="00094A4E" w:rsidRPr="00971E36">
        <w:rPr>
          <w:rFonts w:ascii="Cambria" w:hAnsi="Cambria" w:cstheme="majorBidi"/>
          <w:sz w:val="22"/>
          <w:szCs w:val="22"/>
        </w:rPr>
        <w:fldChar w:fldCharType="begin" w:fldLock="1"/>
      </w:r>
      <w:r w:rsidR="00094A4E" w:rsidRPr="00971E36">
        <w:rPr>
          <w:rFonts w:ascii="Cambria" w:hAnsi="Cambria" w:cstheme="majorBidi"/>
          <w:sz w:val="22"/>
          <w:szCs w:val="22"/>
        </w:rPr>
        <w:instrText>ADDIN CSL_CITATION {"citationItems":[{"id":"ITEM-1","itemData":{"DOI":"http://dx.doi.org/10.30641/ham.2020.11.269-283","ISSN":"1693-8704","abstract":"Pelanggaran kebebasan beragama di beberapa wilayah di Indonesia masih terjadi. Pelanggaran kebebasan agama ini bahkan didukung dengan adanya regulasi peraturan perundang-undangan maupun surat keputusan yang dikeluarkan oleh pemerintah daerah. Adapun tujuan Penulisan ini untuk dapat melihat berbagai kasus pelanggaran kebebasan beragama di Indonesia dan bagaimana membangun toleransi umat beragama berdasarkan konsep Deklarasi Kairo. Metode penelitian yang digunakan dengan menggunakan metode kualitatif dengan menjabarkan deskriptif analisis mengolah data. Analisis data dengan menggunakan deskriptif kualitatif dan menggunakan sumber data sekunder dan primer dalam penelitian ini. Penelitian ini menemukan bagaimana membangun toleransi beragama di Indonesia berdaraskan konsep Deklarasi Kairo. Konsep ini dapat ditemukan pada Pasal 10 yang dapat dijabarkan menjadi dua konsep yakni: 1) Memahami Hakikat Kebebasan Beragama; dan 2) Melarang Adanya Diskriminasi. Konsep yang terdapat pada Pasal 10 Deklarasi Kairo ini dapat ditemukan di Undang-Undang Dasar 1945 Pasal 29 Ayat 1 dan Ayat 2 serta Undang-Undang No. 39 Tahun 1999. Direkomendasikan pemerintah Indonesia perlu mengacu Cairo Declaration On Human Rights In Islam bukan hanya Universal Declaration Of human Right. Hal ini karena Deklarasi tersebut mengajarkan nilai-nilai toleransi untuk dipraktekkan di Indonesia","author":[{"dropping-particle":"","family":"Muharam","given":"Ricky Santoso","non-dropping-particle":"","parse-names":false,"suffix":""}],"container-title":"Jurnal HAM","id":"ITEM-1","issue":"2","issued":{"date-parts":[["2020"]]},"page":"269-283","title":"Membangun Toleransi Umat Beragama Di Indonesia Berdasarkan Konsep Deklarasi Kairo","type":"article-journal","volume":"11"},"locator":"hlm, 270","uris":["http://www.mendeley.com/documents/?uuid=09d5a972-7e18-4cf8-993e-7a74b5b382e6"]}],"mendeley":{"formattedCitation":"(Muharam, 2020, p. hlm, 270)","plainTextFormattedCitation":"(Muharam, 2020, p. hlm, 270)","previouslyFormattedCitation":"(Muharam, 2020, p. hlm, 270)"},"properties":{"noteIndex":0},"schema":"https://github.com/citation-style-language/schema/raw/master/csl-citation.json"}</w:instrText>
      </w:r>
      <w:r w:rsidR="00094A4E" w:rsidRPr="00971E36">
        <w:rPr>
          <w:rFonts w:ascii="Cambria" w:hAnsi="Cambria" w:cstheme="majorBidi"/>
          <w:sz w:val="22"/>
          <w:szCs w:val="22"/>
        </w:rPr>
        <w:fldChar w:fldCharType="separate"/>
      </w:r>
      <w:r w:rsidR="00094A4E" w:rsidRPr="00971E36">
        <w:rPr>
          <w:rFonts w:ascii="Cambria" w:hAnsi="Cambria" w:cstheme="majorBidi"/>
          <w:noProof/>
          <w:sz w:val="22"/>
          <w:szCs w:val="22"/>
        </w:rPr>
        <w:t>(Muharam, 2020, p. hlm, 270)</w:t>
      </w:r>
      <w:r w:rsidR="00094A4E" w:rsidRPr="00971E36">
        <w:rPr>
          <w:rFonts w:ascii="Cambria" w:hAnsi="Cambria" w:cstheme="majorBidi"/>
          <w:sz w:val="22"/>
          <w:szCs w:val="22"/>
        </w:rPr>
        <w:fldChar w:fldCharType="end"/>
      </w:r>
      <w:r w:rsidR="00094A4E" w:rsidRPr="00971E36">
        <w:rPr>
          <w:rFonts w:ascii="Cambria" w:hAnsi="Cambria" w:cstheme="majorBidi"/>
          <w:sz w:val="22"/>
          <w:szCs w:val="22"/>
        </w:rPr>
        <w:t xml:space="preserve">. </w:t>
      </w:r>
      <w:r w:rsidRPr="00971E36">
        <w:rPr>
          <w:rFonts w:ascii="Cambria" w:hAnsi="Cambria" w:cstheme="majorBidi"/>
          <w:sz w:val="22"/>
          <w:szCs w:val="22"/>
        </w:rPr>
        <w:t xml:space="preserve">Dari keenam agama tersebut, tentu mengajarkan arti untuk saling menghargai, menghormati, hidup rukun toleransi satu sama lain untuk dapat menciptakan keharmonisan dalam hubungan kemanusiaan. Maka, tidak heran jika Indonesia menjadi sorotan dan pusat perbincangan dari berbagai negara di belahan dunia akan </w:t>
      </w:r>
      <w:proofErr w:type="spellStart"/>
      <w:r w:rsidRPr="00971E36">
        <w:rPr>
          <w:rFonts w:ascii="Cambria" w:hAnsi="Cambria" w:cstheme="majorBidi"/>
          <w:sz w:val="22"/>
          <w:szCs w:val="22"/>
        </w:rPr>
        <w:t>keberanekaragamannya</w:t>
      </w:r>
      <w:proofErr w:type="spellEnd"/>
      <w:r w:rsidRPr="00971E36">
        <w:rPr>
          <w:rFonts w:ascii="Cambria" w:hAnsi="Cambria" w:cstheme="majorBidi"/>
          <w:sz w:val="22"/>
          <w:szCs w:val="22"/>
        </w:rPr>
        <w:t xml:space="preserve">. Mayoritas masyarakat Indonesia menganut agama Islam. Islam telah berkembang sangat pesat dari tahun ke tahun yang dalam ajarannya selalu mengajarkan hal-hal yang positif baik kepada Tuhan, manusia dan alam.  </w:t>
      </w:r>
    </w:p>
    <w:p w14:paraId="637B93A6" w14:textId="677DE6DD" w:rsidR="00B6743B" w:rsidRPr="00971E36" w:rsidRDefault="00B6743B"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Dibalik keanekaragaman Indonesia baik secara masyarakat maupun agama, masyarakat hidup tenang berdampingan dengan agama lain,</w:t>
      </w:r>
      <w:r w:rsidR="00C87C81" w:rsidRPr="00971E36">
        <w:rPr>
          <w:rFonts w:ascii="Cambria" w:hAnsi="Cambria" w:cstheme="majorBidi"/>
          <w:sz w:val="22"/>
          <w:szCs w:val="22"/>
        </w:rPr>
        <w:t xml:space="preserve"> Indonesia</w:t>
      </w:r>
      <w:r w:rsidR="00F96D5F" w:rsidRPr="00971E36">
        <w:rPr>
          <w:rFonts w:ascii="Cambria" w:hAnsi="Cambria" w:cstheme="majorBidi"/>
          <w:sz w:val="22"/>
          <w:szCs w:val="22"/>
        </w:rPr>
        <w:t xml:space="preserve"> </w:t>
      </w:r>
      <w:r w:rsidR="00C87C81" w:rsidRPr="00971E36">
        <w:rPr>
          <w:rFonts w:ascii="Cambria" w:hAnsi="Cambria" w:cstheme="majorBidi"/>
          <w:sz w:val="22"/>
          <w:szCs w:val="22"/>
        </w:rPr>
        <w:t xml:space="preserve">pernah mengalami sejarah kelam, yakni terdapat beberapa insiden konflik agama yang terjadi di berbagai wilayah Indonesia. Beberapa contoh kasus meliputi konflik agama di Poso pada tahun 1992, pertentangan </w:t>
      </w:r>
      <w:r w:rsidR="00BD5E15" w:rsidRPr="00971E36">
        <w:rPr>
          <w:rFonts w:ascii="Cambria" w:hAnsi="Cambria" w:cstheme="majorBidi"/>
          <w:sz w:val="22"/>
          <w:szCs w:val="22"/>
        </w:rPr>
        <w:t>antara</w:t>
      </w:r>
      <w:r w:rsidR="00C87C81" w:rsidRPr="00971E36">
        <w:rPr>
          <w:rFonts w:ascii="Cambria" w:hAnsi="Cambria" w:cstheme="majorBidi"/>
          <w:sz w:val="22"/>
          <w:szCs w:val="22"/>
        </w:rPr>
        <w:t xml:space="preserve"> kelompok Sunni dan Syiah di Jawa Timur yang muncul sekitar tahun 2006</w:t>
      </w:r>
      <w:r w:rsidR="00A91756" w:rsidRPr="00971E36">
        <w:rPr>
          <w:rFonts w:ascii="Cambria" w:hAnsi="Cambria" w:cstheme="majorBidi"/>
          <w:sz w:val="22"/>
          <w:szCs w:val="22"/>
        </w:rPr>
        <w:t>, serta konflik agama di Bogor terkait pembangunan GKI Yasmin yang dimulai pada tahun 2000 dan menghadapi masalah pada tahun 2008. Keberadaan kasus-kasus tersebut umumnya melibatkan sebag</w:t>
      </w:r>
      <w:r w:rsidR="00BD5E15">
        <w:rPr>
          <w:rFonts w:ascii="Cambria" w:hAnsi="Cambria" w:cstheme="majorBidi"/>
          <w:sz w:val="22"/>
          <w:szCs w:val="22"/>
        </w:rPr>
        <w:t>ia</w:t>
      </w:r>
      <w:r w:rsidR="00A91756" w:rsidRPr="00971E36">
        <w:rPr>
          <w:rFonts w:ascii="Cambria" w:hAnsi="Cambria" w:cstheme="majorBidi"/>
          <w:sz w:val="22"/>
          <w:szCs w:val="22"/>
        </w:rPr>
        <w:t>n kelompok minoritas di Indonesia</w:t>
      </w:r>
      <w:r w:rsidR="00094A4E" w:rsidRPr="00971E36">
        <w:rPr>
          <w:rFonts w:ascii="Cambria" w:hAnsi="Cambria"/>
          <w:sz w:val="22"/>
          <w:szCs w:val="22"/>
        </w:rPr>
        <w:t xml:space="preserve"> </w:t>
      </w:r>
      <w:r w:rsidR="00094A4E" w:rsidRPr="00971E36">
        <w:rPr>
          <w:rFonts w:ascii="Cambria" w:hAnsi="Cambria"/>
          <w:sz w:val="22"/>
          <w:szCs w:val="22"/>
        </w:rPr>
        <w:fldChar w:fldCharType="begin" w:fldLock="1"/>
      </w:r>
      <w:r w:rsidR="00ED2793" w:rsidRPr="00971E36">
        <w:rPr>
          <w:rFonts w:ascii="Cambria" w:hAnsi="Cambria"/>
          <w:sz w:val="22"/>
          <w:szCs w:val="22"/>
        </w:rPr>
        <w:instrText>ADDIN CSL_CITATION {"citationItems":[{"id":"ITEM-1","itemData":{"DOI":"http://dx.doi.org/10.30641/ham.2020.11.269-283","ISSN":"1693-8704","abstract":"Pelanggaran kebebasan beragama di beberapa wilayah di Indonesia masih terjadi. Pelanggaran kebebasan agama ini bahkan didukung dengan adanya regulasi peraturan perundang-undangan maupun surat keputusan yang dikeluarkan oleh pemerintah daerah. Adapun tujuan Penulisan ini untuk dapat melihat berbagai kasus pelanggaran kebebasan beragama di Indonesia dan bagaimana membangun toleransi umat beragama berdasarkan konsep Deklarasi Kairo. Metode penelitian yang digunakan dengan menggunakan metode kualitatif dengan menjabarkan deskriptif analisis mengolah data. Analisis data dengan menggunakan deskriptif kualitatif dan menggunakan sumber data sekunder dan primer dalam penelitian ini. Penelitian ini menemukan bagaimana membangun toleransi beragama di Indonesia berdaraskan konsep Deklarasi Kairo. Konsep ini dapat ditemukan pada Pasal 10 yang dapat dijabarkan menjadi dua konsep yakni: 1) Memahami Hakikat Kebebasan Beragama; dan 2) Melarang Adanya Diskriminasi. Konsep yang terdapat pada Pasal 10 Deklarasi Kairo ini dapat ditemukan di Undang-Undang Dasar 1945 Pasal 29 Ayat 1 dan Ayat 2 serta Undang-Undang No. 39 Tahun 1999. Direkomendasikan pemerintah Indonesia perlu mengacu Cairo Declaration On Human Rights In Islam bukan hanya Universal Declaration Of human Right. Hal ini karena Deklarasi tersebut mengajarkan nilai-nilai toleransi untuk dipraktekkan di Indonesia","author":[{"dropping-particle":"","family":"Muharam","given":"Ricky Santoso","non-dropping-particle":"","parse-names":false,"suffix":""}],"container-title":"Jurnal HAM","id":"ITEM-1","issue":"2","issued":{"date-parts":[["2020"]]},"page":"269-283","title":"Membangun Toleransi Umat Beragama Di Indonesia Berdasarkan Konsep Deklarasi Kairo","type":"article-journal","volume":"11"},"locator":"hlm, 270","uris":["http://www.mendeley.com/documents/?uuid=09d5a972-7e18-4cf8-993e-7a74b5b382e6"]}],"mendeley":{"formattedCitation":"(Muharam, 2020, p. hlm, 270)","plainTextFormattedCitation":"(Muharam, 2020, p. hlm, 270)","previouslyFormattedCitation":"(Muharam, 2020, p. hlm, 270)"},"properties":{"noteIndex":0},"schema":"https://github.com/citation-style-language/schema/raw/master/csl-citation.json"}</w:instrText>
      </w:r>
      <w:r w:rsidR="00094A4E" w:rsidRPr="00971E36">
        <w:rPr>
          <w:rFonts w:ascii="Cambria" w:hAnsi="Cambria"/>
          <w:sz w:val="22"/>
          <w:szCs w:val="22"/>
        </w:rPr>
        <w:fldChar w:fldCharType="separate"/>
      </w:r>
      <w:r w:rsidR="00094A4E" w:rsidRPr="00971E36">
        <w:rPr>
          <w:rFonts w:ascii="Cambria" w:hAnsi="Cambria"/>
          <w:noProof/>
          <w:sz w:val="22"/>
          <w:szCs w:val="22"/>
        </w:rPr>
        <w:t>(Muharam, 2020, p. hlm, 270)</w:t>
      </w:r>
      <w:r w:rsidR="00094A4E" w:rsidRPr="00971E36">
        <w:rPr>
          <w:rFonts w:ascii="Cambria" w:hAnsi="Cambria"/>
          <w:sz w:val="22"/>
          <w:szCs w:val="22"/>
        </w:rPr>
        <w:fldChar w:fldCharType="end"/>
      </w:r>
      <w:r w:rsidR="00094A4E" w:rsidRPr="00971E36">
        <w:rPr>
          <w:rFonts w:ascii="Cambria" w:hAnsi="Cambria"/>
          <w:sz w:val="22"/>
          <w:szCs w:val="22"/>
        </w:rPr>
        <w:t xml:space="preserve">. </w:t>
      </w:r>
      <w:r w:rsidR="00A91756" w:rsidRPr="00971E36">
        <w:rPr>
          <w:rFonts w:ascii="Cambria" w:hAnsi="Cambria" w:cstheme="majorBidi"/>
          <w:sz w:val="22"/>
          <w:szCs w:val="22"/>
        </w:rPr>
        <w:t>H</w:t>
      </w:r>
      <w:r w:rsidRPr="00971E36">
        <w:rPr>
          <w:rFonts w:ascii="Cambria" w:hAnsi="Cambria" w:cstheme="majorBidi"/>
          <w:sz w:val="22"/>
          <w:szCs w:val="22"/>
        </w:rPr>
        <w:t xml:space="preserve">ingga pada akhir-akhir ini Indonesia dilanda isu-isu yang menjadi topik perbincangan masyarakat dunia yang sangat mencekam. Isu-isu tersebut bisa dikatakan timbul karena gesekan antar golongan maupun agama yang dilatarbelakangi oleh konflik sosial agama di </w:t>
      </w:r>
      <w:r w:rsidRPr="00971E36">
        <w:rPr>
          <w:rFonts w:ascii="Cambria" w:hAnsi="Cambria" w:cstheme="majorBidi"/>
          <w:sz w:val="22"/>
          <w:szCs w:val="22"/>
        </w:rPr>
        <w:lastRenderedPageBreak/>
        <w:t xml:space="preserve">tengah masyarakat seperti penistaan agama, perusakan rumah ibadah, </w:t>
      </w:r>
      <w:r w:rsidR="00A91756" w:rsidRPr="00971E36">
        <w:rPr>
          <w:rFonts w:ascii="Cambria" w:hAnsi="Cambria" w:cstheme="majorBidi"/>
          <w:sz w:val="22"/>
          <w:szCs w:val="22"/>
        </w:rPr>
        <w:t xml:space="preserve">perebutan wilayah, </w:t>
      </w:r>
      <w:r w:rsidRPr="00971E36">
        <w:rPr>
          <w:rFonts w:ascii="Cambria" w:hAnsi="Cambria" w:cstheme="majorBidi"/>
          <w:sz w:val="22"/>
          <w:szCs w:val="22"/>
        </w:rPr>
        <w:t xml:space="preserve">ujaran kebencian yang disebarkan ke media sosial dan isu-isu lainnya. Merebahnya konflik-konflik tersebut mengakibatkan mau tidak mau pemerintah terutama kementerian agama harus turun tangan dalam menghadapi hal tersebut. Di sisi lain, akibat dari konflik itu mengakibatkan rasa kerukunan dan kekeluargaan antar agama menjadi semakin senggang. Hal yang memantik melonggarnya rasa kerukunan dan kekeluargaan itu berasal dari persoalan kelompok-kelompok keras (ekstrem) yang tidak ingin </w:t>
      </w:r>
      <w:proofErr w:type="spellStart"/>
      <w:r w:rsidRPr="00971E36">
        <w:rPr>
          <w:rFonts w:ascii="Cambria" w:hAnsi="Cambria" w:cstheme="majorBidi"/>
          <w:sz w:val="22"/>
          <w:szCs w:val="22"/>
        </w:rPr>
        <w:t>mentolelir</w:t>
      </w:r>
      <w:proofErr w:type="spellEnd"/>
      <w:r w:rsidRPr="00971E36">
        <w:rPr>
          <w:rFonts w:ascii="Cambria" w:hAnsi="Cambria" w:cstheme="majorBidi"/>
          <w:sz w:val="22"/>
          <w:szCs w:val="22"/>
        </w:rPr>
        <w:t xml:space="preserve"> serta sulit diajak untuk </w:t>
      </w:r>
      <w:r w:rsidR="001E463E" w:rsidRPr="00971E36">
        <w:rPr>
          <w:rFonts w:ascii="Cambria" w:hAnsi="Cambria" w:cstheme="majorBidi"/>
          <w:sz w:val="22"/>
          <w:szCs w:val="22"/>
        </w:rPr>
        <w:t>ber</w:t>
      </w:r>
      <w:r w:rsidRPr="00971E36">
        <w:rPr>
          <w:rFonts w:ascii="Cambria" w:hAnsi="Cambria" w:cstheme="majorBidi"/>
          <w:sz w:val="22"/>
          <w:szCs w:val="22"/>
        </w:rPr>
        <w:t xml:space="preserve">dialog maupun musyawarah dengan pemahaman agama lain yang ajarannya berbeda. Sehingga mereka </w:t>
      </w:r>
      <w:proofErr w:type="spellStart"/>
      <w:r w:rsidRPr="00971E36">
        <w:rPr>
          <w:rFonts w:ascii="Cambria" w:hAnsi="Cambria" w:cstheme="majorBidi"/>
          <w:sz w:val="22"/>
          <w:szCs w:val="22"/>
        </w:rPr>
        <w:t>men</w:t>
      </w:r>
      <w:r w:rsidRPr="00971E36">
        <w:rPr>
          <w:rFonts w:ascii="Cambria" w:hAnsi="Cambria" w:cstheme="majorBidi"/>
          <w:i/>
          <w:iCs/>
          <w:sz w:val="22"/>
          <w:szCs w:val="22"/>
        </w:rPr>
        <w:t>judge</w:t>
      </w:r>
      <w:proofErr w:type="spellEnd"/>
      <w:r w:rsidRPr="00971E36">
        <w:rPr>
          <w:rFonts w:ascii="Cambria" w:hAnsi="Cambria" w:cstheme="majorBidi"/>
          <w:sz w:val="22"/>
          <w:szCs w:val="22"/>
        </w:rPr>
        <w:t xml:space="preserve"> bahwa ajaran agama mereka salah.</w:t>
      </w:r>
    </w:p>
    <w:p w14:paraId="1865DDCB" w14:textId="77777777" w:rsidR="00B6743B" w:rsidRPr="00971E36" w:rsidRDefault="00B6743B"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Penulis telah melakukan </w:t>
      </w:r>
      <w:proofErr w:type="spellStart"/>
      <w:r w:rsidRPr="00971E36">
        <w:rPr>
          <w:rFonts w:ascii="Cambria" w:hAnsi="Cambria" w:cstheme="majorBidi"/>
          <w:i/>
          <w:iCs/>
          <w:sz w:val="22"/>
          <w:szCs w:val="22"/>
        </w:rPr>
        <w:t>review</w:t>
      </w:r>
      <w:proofErr w:type="spellEnd"/>
      <w:r w:rsidRPr="00971E36">
        <w:rPr>
          <w:rFonts w:ascii="Cambria" w:hAnsi="Cambria" w:cstheme="majorBidi"/>
          <w:i/>
          <w:iCs/>
          <w:sz w:val="22"/>
          <w:szCs w:val="22"/>
        </w:rPr>
        <w:t xml:space="preserve"> </w:t>
      </w:r>
      <w:r w:rsidRPr="00971E36">
        <w:rPr>
          <w:rFonts w:ascii="Cambria" w:hAnsi="Cambria" w:cstheme="majorBidi"/>
          <w:sz w:val="22"/>
          <w:szCs w:val="22"/>
        </w:rPr>
        <w:t xml:space="preserve">di beberapa literatur terdahulu yakni penelitian yang dilakukan oleh penulis berbeda dengan literatur sebelumnya, semisal </w:t>
      </w:r>
      <w:r w:rsidRPr="00971E36">
        <w:rPr>
          <w:rFonts w:ascii="Cambria" w:hAnsi="Cambria" w:cstheme="majorBidi"/>
          <w:i/>
          <w:iCs/>
          <w:sz w:val="22"/>
          <w:szCs w:val="22"/>
        </w:rPr>
        <w:t xml:space="preserve">Relevansi </w:t>
      </w:r>
      <w:proofErr w:type="spellStart"/>
      <w:r w:rsidRPr="00971E36">
        <w:rPr>
          <w:rFonts w:ascii="Cambria" w:hAnsi="Cambria" w:cstheme="majorBidi"/>
          <w:i/>
          <w:iCs/>
          <w:sz w:val="22"/>
          <w:szCs w:val="22"/>
        </w:rPr>
        <w:t>Moderasi</w:t>
      </w:r>
      <w:proofErr w:type="spellEnd"/>
      <w:r w:rsidRPr="00971E36">
        <w:rPr>
          <w:rFonts w:ascii="Cambria" w:hAnsi="Cambria" w:cstheme="majorBidi"/>
          <w:i/>
          <w:iCs/>
          <w:sz w:val="22"/>
          <w:szCs w:val="22"/>
        </w:rPr>
        <w:t xml:space="preserve"> Beragama Di Tengah Masyarakat Majemuk </w:t>
      </w:r>
      <w:r w:rsidRPr="00971E36">
        <w:rPr>
          <w:rFonts w:ascii="Cambria" w:hAnsi="Cambria" w:cstheme="majorBidi"/>
          <w:sz w:val="22"/>
          <w:szCs w:val="22"/>
        </w:rPr>
        <w:t xml:space="preserve">yang ditulis oleh </w:t>
      </w:r>
      <w:proofErr w:type="spellStart"/>
      <w:r w:rsidRPr="00971E36">
        <w:rPr>
          <w:rFonts w:ascii="Cambria" w:hAnsi="Cambria" w:cstheme="majorBidi"/>
          <w:sz w:val="22"/>
          <w:szCs w:val="22"/>
        </w:rPr>
        <w:t>Sufratman</w:t>
      </w:r>
      <w:proofErr w:type="spellEnd"/>
      <w:r w:rsidRPr="00971E36">
        <w:rPr>
          <w:rFonts w:ascii="Cambria" w:hAnsi="Cambria" w:cstheme="majorBidi"/>
          <w:sz w:val="22"/>
          <w:szCs w:val="22"/>
        </w:rPr>
        <w:t xml:space="preserve">. Di dalam artikel tersebut memiliki kesamaan yang sama-sama membahas mengenai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Akan tetapi dalam perbedaannya, artikel penelitian tersebut lebih pada universal ke masyarakat majemuk berbeda dengan penulis yakni lebih kepada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di dunia pendidikan Islam kontemporer.</w:t>
      </w:r>
    </w:p>
    <w:p w14:paraId="16FA79FC" w14:textId="77777777" w:rsidR="00B6743B" w:rsidRPr="00971E36" w:rsidRDefault="00B6743B"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Kemudian penelitian yang ditulis oleh Nurul Husna dengan judul </w:t>
      </w:r>
      <w:r w:rsidRPr="00971E36">
        <w:rPr>
          <w:rFonts w:ascii="Cambria" w:hAnsi="Cambria" w:cstheme="majorBidi"/>
          <w:i/>
          <w:iCs/>
          <w:sz w:val="22"/>
          <w:szCs w:val="22"/>
        </w:rPr>
        <w:t xml:space="preserve">Makna Dan Hakikat </w:t>
      </w:r>
      <w:proofErr w:type="spellStart"/>
      <w:r w:rsidRPr="00971E36">
        <w:rPr>
          <w:rFonts w:ascii="Cambria" w:hAnsi="Cambria" w:cstheme="majorBidi"/>
          <w:i/>
          <w:iCs/>
          <w:sz w:val="22"/>
          <w:szCs w:val="22"/>
        </w:rPr>
        <w:t>Wasathiyah</w:t>
      </w:r>
      <w:proofErr w:type="spellEnd"/>
      <w:r w:rsidRPr="00971E36">
        <w:rPr>
          <w:rFonts w:ascii="Cambria" w:hAnsi="Cambria" w:cstheme="majorBidi"/>
          <w:sz w:val="22"/>
          <w:szCs w:val="22"/>
        </w:rPr>
        <w:t xml:space="preserve">. Dalam artikel tersebut juga terdapat persamaan yakni terletak pada kesamaan membahas objek kajian yaitu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Akan tetapi terdapat perbedaan antara artikel tersebut dengan yang penulis tulis, yakni penelitian Nurul Husna membahas tentang makna dan hakikat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sedangkan penulis membahas tentang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serta relevansinya terhadap pendidikan Islam. Selanjutnya penelitian yang ditulis Edi </w:t>
      </w:r>
      <w:proofErr w:type="spellStart"/>
      <w:r w:rsidRPr="00971E36">
        <w:rPr>
          <w:rFonts w:ascii="Cambria" w:hAnsi="Cambria" w:cstheme="majorBidi"/>
          <w:sz w:val="22"/>
          <w:szCs w:val="22"/>
        </w:rPr>
        <w:t>Nurhidin</w:t>
      </w:r>
      <w:proofErr w:type="spellEnd"/>
      <w:r w:rsidRPr="00971E36">
        <w:rPr>
          <w:rFonts w:ascii="Cambria" w:hAnsi="Cambria" w:cstheme="majorBidi"/>
          <w:sz w:val="22"/>
          <w:szCs w:val="22"/>
        </w:rPr>
        <w:t xml:space="preserve"> yang berjudul </w:t>
      </w:r>
      <w:r w:rsidRPr="00971E36">
        <w:rPr>
          <w:rFonts w:ascii="Cambria" w:hAnsi="Cambria" w:cstheme="majorBidi"/>
          <w:i/>
          <w:iCs/>
          <w:sz w:val="22"/>
          <w:szCs w:val="22"/>
        </w:rPr>
        <w:t xml:space="preserve">Strategi Implementasi </w:t>
      </w:r>
      <w:proofErr w:type="spellStart"/>
      <w:r w:rsidRPr="00971E36">
        <w:rPr>
          <w:rFonts w:ascii="Cambria" w:hAnsi="Cambria" w:cstheme="majorBidi"/>
          <w:i/>
          <w:iCs/>
          <w:sz w:val="22"/>
          <w:szCs w:val="22"/>
        </w:rPr>
        <w:t>Moderasi</w:t>
      </w:r>
      <w:proofErr w:type="spellEnd"/>
      <w:r w:rsidRPr="00971E36">
        <w:rPr>
          <w:rFonts w:ascii="Cambria" w:hAnsi="Cambria" w:cstheme="majorBidi"/>
          <w:i/>
          <w:iCs/>
          <w:sz w:val="22"/>
          <w:szCs w:val="22"/>
        </w:rPr>
        <w:t xml:space="preserve"> Beragama M. </w:t>
      </w:r>
      <w:proofErr w:type="spellStart"/>
      <w:r w:rsidRPr="00971E36">
        <w:rPr>
          <w:rFonts w:ascii="Cambria" w:hAnsi="Cambria" w:cstheme="majorBidi"/>
          <w:i/>
          <w:iCs/>
          <w:sz w:val="22"/>
          <w:szCs w:val="22"/>
        </w:rPr>
        <w:t>Quraish</w:t>
      </w:r>
      <w:proofErr w:type="spellEnd"/>
      <w:r w:rsidRPr="00971E36">
        <w:rPr>
          <w:rFonts w:ascii="Cambria" w:hAnsi="Cambria" w:cstheme="majorBidi"/>
          <w:i/>
          <w:iCs/>
          <w:sz w:val="22"/>
          <w:szCs w:val="22"/>
        </w:rPr>
        <w:t xml:space="preserve"> </w:t>
      </w:r>
      <w:proofErr w:type="spellStart"/>
      <w:r w:rsidRPr="00971E36">
        <w:rPr>
          <w:rFonts w:ascii="Cambria" w:hAnsi="Cambria" w:cstheme="majorBidi"/>
          <w:i/>
          <w:iCs/>
          <w:sz w:val="22"/>
          <w:szCs w:val="22"/>
        </w:rPr>
        <w:t>Shihab</w:t>
      </w:r>
      <w:proofErr w:type="spellEnd"/>
      <w:r w:rsidRPr="00971E36">
        <w:rPr>
          <w:rFonts w:ascii="Cambria" w:hAnsi="Cambria" w:cstheme="majorBidi"/>
          <w:i/>
          <w:iCs/>
          <w:sz w:val="22"/>
          <w:szCs w:val="22"/>
        </w:rPr>
        <w:t xml:space="preserve"> Dalam Pengembangan Pembelajaran Pendidikan Agama Islam</w:t>
      </w:r>
      <w:r w:rsidRPr="00971E36">
        <w:rPr>
          <w:rFonts w:ascii="Cambria" w:hAnsi="Cambria" w:cstheme="majorBidi"/>
          <w:sz w:val="22"/>
          <w:szCs w:val="22"/>
        </w:rPr>
        <w:t xml:space="preserve">. Dalam penelitian tersebut memiliki kesamaan dengan objek kajian penulis yaitu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namun artikel yang ditulis Edi </w:t>
      </w:r>
      <w:proofErr w:type="spellStart"/>
      <w:r w:rsidRPr="00971E36">
        <w:rPr>
          <w:rFonts w:ascii="Cambria" w:hAnsi="Cambria" w:cstheme="majorBidi"/>
          <w:sz w:val="22"/>
          <w:szCs w:val="22"/>
        </w:rPr>
        <w:t>Nurhidin</w:t>
      </w:r>
      <w:proofErr w:type="spellEnd"/>
      <w:r w:rsidRPr="00971E36">
        <w:rPr>
          <w:rFonts w:ascii="Cambria" w:hAnsi="Cambria" w:cstheme="majorBidi"/>
          <w:sz w:val="22"/>
          <w:szCs w:val="22"/>
        </w:rPr>
        <w:t xml:space="preserve"> menggunakan perspektif M. </w:t>
      </w:r>
      <w:proofErr w:type="spellStart"/>
      <w:r w:rsidRPr="00971E36">
        <w:rPr>
          <w:rFonts w:ascii="Cambria" w:hAnsi="Cambria" w:cstheme="majorBidi"/>
          <w:sz w:val="22"/>
          <w:szCs w:val="22"/>
        </w:rPr>
        <w:t>Quraish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Shihab</w:t>
      </w:r>
      <w:proofErr w:type="spellEnd"/>
      <w:r w:rsidRPr="00971E36">
        <w:rPr>
          <w:rFonts w:ascii="Cambria" w:hAnsi="Cambria" w:cstheme="majorBidi"/>
          <w:sz w:val="22"/>
          <w:szCs w:val="22"/>
        </w:rPr>
        <w:t>.</w:t>
      </w:r>
    </w:p>
    <w:p w14:paraId="4FF2CE5D" w14:textId="03DF7ABC" w:rsidR="00F86DF4" w:rsidRDefault="00B6743B" w:rsidP="00BD5E15">
      <w:pPr>
        <w:pStyle w:val="Paragraf"/>
        <w:spacing w:after="100" w:line="276" w:lineRule="auto"/>
        <w:ind w:right="-3"/>
        <w:rPr>
          <w:rFonts w:ascii="Cambria" w:hAnsi="Cambria" w:cstheme="majorBidi"/>
          <w:sz w:val="22"/>
          <w:szCs w:val="22"/>
        </w:rPr>
      </w:pP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membawa dampak yang </w:t>
      </w:r>
      <w:r w:rsidR="001E463E" w:rsidRPr="00971E36">
        <w:rPr>
          <w:rFonts w:ascii="Cambria" w:hAnsi="Cambria" w:cstheme="majorBidi"/>
          <w:sz w:val="22"/>
          <w:szCs w:val="22"/>
        </w:rPr>
        <w:t>positif</w:t>
      </w:r>
      <w:r w:rsidRPr="00971E36">
        <w:rPr>
          <w:rFonts w:ascii="Cambria" w:hAnsi="Cambria" w:cstheme="majorBidi"/>
          <w:sz w:val="22"/>
          <w:szCs w:val="22"/>
        </w:rPr>
        <w:t xml:space="preserve"> bagi kehidupan. </w:t>
      </w:r>
      <w:proofErr w:type="spellStart"/>
      <w:r w:rsidRPr="00971E36">
        <w:rPr>
          <w:rFonts w:ascii="Cambria" w:hAnsi="Cambria" w:cstheme="majorBidi"/>
          <w:sz w:val="22"/>
          <w:szCs w:val="22"/>
        </w:rPr>
        <w:t>Dimana</w:t>
      </w:r>
      <w:proofErr w:type="spellEnd"/>
      <w:r w:rsidR="003A7EEE" w:rsidRPr="00971E36">
        <w:rPr>
          <w:rFonts w:ascii="Cambria" w:hAnsi="Cambria" w:cstheme="majorBidi"/>
          <w:sz w:val="22"/>
          <w:szCs w:val="22"/>
        </w:rPr>
        <w:t>,</w:t>
      </w:r>
      <w:r w:rsidRPr="00971E36">
        <w:rPr>
          <w:rFonts w:ascii="Cambria" w:hAnsi="Cambria" w:cstheme="majorBidi"/>
          <w:sz w:val="22"/>
          <w:szCs w:val="22"/>
        </w:rPr>
        <w:t xml:space="preserve">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dapat menciptakan tatanan masyarakat yang harmonis, adil dan damai</w:t>
      </w:r>
      <w:r w:rsidR="001E463E" w:rsidRPr="00971E36">
        <w:rPr>
          <w:rFonts w:ascii="Cambria" w:hAnsi="Cambria" w:cstheme="majorBidi"/>
          <w:sz w:val="22"/>
          <w:szCs w:val="22"/>
        </w:rPr>
        <w:t>. Dengan t</w:t>
      </w:r>
      <w:r w:rsidRPr="00971E36">
        <w:rPr>
          <w:rFonts w:ascii="Cambria" w:hAnsi="Cambria" w:cstheme="majorBidi"/>
          <w:sz w:val="22"/>
          <w:szCs w:val="22"/>
        </w:rPr>
        <w:t xml:space="preserve">anpa adanya </w:t>
      </w:r>
      <w:r w:rsidR="003A7EEE" w:rsidRPr="00971E36">
        <w:rPr>
          <w:rFonts w:ascii="Cambria" w:hAnsi="Cambria" w:cstheme="majorBidi"/>
          <w:sz w:val="22"/>
          <w:szCs w:val="22"/>
        </w:rPr>
        <w:t xml:space="preserve">sikap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pasti akan terjadi</w:t>
      </w:r>
      <w:r w:rsidR="003A7EEE" w:rsidRPr="00971E36">
        <w:rPr>
          <w:rFonts w:ascii="Cambria" w:hAnsi="Cambria" w:cstheme="majorBidi"/>
          <w:sz w:val="22"/>
          <w:szCs w:val="22"/>
        </w:rPr>
        <w:t>nya</w:t>
      </w:r>
      <w:r w:rsidRPr="00971E36">
        <w:rPr>
          <w:rFonts w:ascii="Cambria" w:hAnsi="Cambria" w:cstheme="majorBidi"/>
          <w:sz w:val="22"/>
          <w:szCs w:val="22"/>
        </w:rPr>
        <w:t xml:space="preserve"> perpecahan, perselisihan, tumpah darah yang mengakibatkan hubungan antara manusia dengan manusia yang lain terputus. Oleh sebab itu,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perlu dijunjung tinggi di era modern atau kontemporer saat ini, terutama diterapkan di bidang pendidikan, mengingat bahwa pendidikan merupakan </w:t>
      </w:r>
      <w:proofErr w:type="spellStart"/>
      <w:r w:rsidRPr="00971E36">
        <w:rPr>
          <w:rFonts w:ascii="Cambria" w:hAnsi="Cambria" w:cstheme="majorBidi"/>
          <w:sz w:val="22"/>
          <w:szCs w:val="22"/>
        </w:rPr>
        <w:t>pondasi</w:t>
      </w:r>
      <w:proofErr w:type="spellEnd"/>
      <w:r w:rsidRPr="00971E36">
        <w:rPr>
          <w:rFonts w:ascii="Cambria" w:hAnsi="Cambria" w:cstheme="majorBidi"/>
          <w:sz w:val="22"/>
          <w:szCs w:val="22"/>
        </w:rPr>
        <w:t xml:space="preserve"> dasar manusia dalam menuntut ilmu dan sebagai tempat ia akan dapat serta mampu untuk menyelesaikan suatu masalah dalam menjalani kehidupan. Sehingga para peserta didik dapat mengerti arti dari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dan saling toleransi</w:t>
      </w:r>
      <w:r w:rsidR="003A7EEE" w:rsidRPr="00971E36">
        <w:rPr>
          <w:rFonts w:ascii="Cambria" w:hAnsi="Cambria" w:cstheme="majorBidi"/>
          <w:sz w:val="22"/>
          <w:szCs w:val="22"/>
        </w:rPr>
        <w:t xml:space="preserve"> antar sesama</w:t>
      </w:r>
      <w:r w:rsidRPr="00971E36">
        <w:rPr>
          <w:rFonts w:ascii="Cambria" w:hAnsi="Cambria" w:cstheme="majorBidi"/>
          <w:sz w:val="22"/>
          <w:szCs w:val="22"/>
        </w:rPr>
        <w:t>.</w:t>
      </w:r>
    </w:p>
    <w:p w14:paraId="2021BE6C" w14:textId="77777777" w:rsidR="00BD5E15" w:rsidRPr="00971E36" w:rsidRDefault="00BD5E15" w:rsidP="00BD5E15">
      <w:pPr>
        <w:pStyle w:val="Paragraf"/>
        <w:spacing w:after="0" w:line="276" w:lineRule="auto"/>
        <w:ind w:right="-3" w:firstLine="0"/>
        <w:rPr>
          <w:rFonts w:ascii="Cambria" w:hAnsi="Cambria" w:cstheme="majorBidi"/>
          <w:sz w:val="22"/>
          <w:szCs w:val="22"/>
        </w:rPr>
      </w:pPr>
    </w:p>
    <w:bookmarkEnd w:id="2"/>
    <w:p w14:paraId="0E5DF78A" w14:textId="77777777" w:rsidR="00BD5E15" w:rsidRDefault="00BD5E15" w:rsidP="00971E36">
      <w:pPr>
        <w:spacing w:line="276" w:lineRule="auto"/>
        <w:jc w:val="both"/>
        <w:rPr>
          <w:rFonts w:ascii="Cambria" w:eastAsia="Cambria" w:hAnsi="Cambria" w:cs="Cambria"/>
          <w:b/>
          <w:lang w:val="id-ID"/>
        </w:rPr>
      </w:pPr>
    </w:p>
    <w:p w14:paraId="58E97412" w14:textId="77777777" w:rsidR="00BD5E15" w:rsidRDefault="00BD5E15" w:rsidP="00971E36">
      <w:pPr>
        <w:spacing w:line="276" w:lineRule="auto"/>
        <w:jc w:val="both"/>
        <w:rPr>
          <w:rFonts w:ascii="Cambria" w:eastAsia="Cambria" w:hAnsi="Cambria" w:cs="Cambria"/>
          <w:b/>
          <w:lang w:val="id-ID"/>
        </w:rPr>
      </w:pPr>
    </w:p>
    <w:p w14:paraId="1BF32D90" w14:textId="45EE1005" w:rsidR="002B2AB7" w:rsidRPr="00971E36" w:rsidRDefault="002B2AB7" w:rsidP="00971E36">
      <w:pPr>
        <w:spacing w:line="276" w:lineRule="auto"/>
        <w:jc w:val="both"/>
        <w:rPr>
          <w:rFonts w:ascii="Cambria" w:eastAsia="Cambria" w:hAnsi="Cambria" w:cs="Cambria"/>
          <w:b/>
          <w:lang w:val="id-ID"/>
        </w:rPr>
      </w:pPr>
      <w:r w:rsidRPr="00971E36">
        <w:rPr>
          <w:rFonts w:ascii="Cambria" w:eastAsia="Cambria" w:hAnsi="Cambria" w:cs="Cambria"/>
          <w:b/>
          <w:lang w:val="id-ID"/>
        </w:rPr>
        <w:lastRenderedPageBreak/>
        <w:t>METODE PENELITIAN</w:t>
      </w:r>
    </w:p>
    <w:p w14:paraId="08F646A2" w14:textId="21E80CA6" w:rsidR="00CF7CB4" w:rsidRDefault="00F86DF4" w:rsidP="00BD5E15">
      <w:pPr>
        <w:spacing w:after="100" w:line="276" w:lineRule="auto"/>
        <w:ind w:right="-3" w:firstLine="709"/>
        <w:jc w:val="both"/>
        <w:rPr>
          <w:rFonts w:ascii="Cambria" w:hAnsi="Cambria" w:cstheme="majorBidi"/>
          <w:lang w:val="id-ID"/>
        </w:rPr>
      </w:pPr>
      <w:r w:rsidRPr="00971E36">
        <w:rPr>
          <w:rFonts w:ascii="Cambria" w:hAnsi="Cambria" w:cstheme="majorBidi"/>
          <w:lang w:val="id-ID"/>
        </w:rPr>
        <w:t xml:space="preserve">Penulis dalam merancang serta menyusun artikel penelitian ini menggunakan metode kualitatif deskriptif yakni penelitian ini menghimpun, mengidentifikasi, </w:t>
      </w:r>
      <w:r w:rsidR="00BD5E15" w:rsidRPr="00971E36">
        <w:rPr>
          <w:rFonts w:ascii="Cambria" w:hAnsi="Cambria" w:cstheme="majorBidi"/>
          <w:lang w:val="id-ID"/>
        </w:rPr>
        <w:t>menganalisis</w:t>
      </w:r>
      <w:r w:rsidRPr="00971E36">
        <w:rPr>
          <w:rFonts w:ascii="Cambria" w:hAnsi="Cambria" w:cstheme="majorBidi"/>
          <w:lang w:val="id-ID"/>
        </w:rPr>
        <w:t xml:space="preserve"> dan mengadakan sintesis data yang kemudian memberikan interpretasi terhadap konsep. Dalam penelitian ini menggunakan jenis penelitian </w:t>
      </w:r>
      <w:proofErr w:type="spellStart"/>
      <w:r w:rsidRPr="00971E36">
        <w:rPr>
          <w:rFonts w:ascii="Cambria" w:hAnsi="Cambria" w:cstheme="majorBidi"/>
          <w:i/>
          <w:iCs/>
          <w:lang w:val="id-ID"/>
        </w:rPr>
        <w:t>library</w:t>
      </w:r>
      <w:proofErr w:type="spellEnd"/>
      <w:r w:rsidRPr="00971E36">
        <w:rPr>
          <w:rFonts w:ascii="Cambria" w:hAnsi="Cambria" w:cstheme="majorBidi"/>
          <w:i/>
          <w:iCs/>
          <w:lang w:val="id-ID"/>
        </w:rPr>
        <w:t xml:space="preserve"> </w:t>
      </w:r>
      <w:proofErr w:type="spellStart"/>
      <w:r w:rsidRPr="00971E36">
        <w:rPr>
          <w:rFonts w:ascii="Cambria" w:hAnsi="Cambria" w:cstheme="majorBidi"/>
          <w:i/>
          <w:iCs/>
          <w:lang w:val="id-ID"/>
        </w:rPr>
        <w:t>research</w:t>
      </w:r>
      <w:proofErr w:type="spellEnd"/>
      <w:r w:rsidRPr="00971E36">
        <w:rPr>
          <w:rFonts w:ascii="Cambria" w:hAnsi="Cambria" w:cstheme="majorBidi"/>
          <w:lang w:val="id-ID"/>
        </w:rPr>
        <w:t xml:space="preserve"> yang menggunakan dokumen-dokumen sebagai datanya. Penelitian ini dilakukan dengan menggunakan cara membaca, mengkaji, dan meneliti bahan-bahan pustaka sumber yang terkait dengan tema pembahasan tentang hakikat dari </w:t>
      </w:r>
      <w:proofErr w:type="spellStart"/>
      <w:r w:rsidRPr="00971E36">
        <w:rPr>
          <w:rFonts w:ascii="Cambria" w:hAnsi="Cambria" w:cstheme="majorBidi"/>
          <w:lang w:val="id-ID"/>
        </w:rPr>
        <w:t>moderasi</w:t>
      </w:r>
      <w:proofErr w:type="spellEnd"/>
      <w:r w:rsidRPr="00971E36">
        <w:rPr>
          <w:rFonts w:ascii="Cambria" w:hAnsi="Cambria" w:cstheme="majorBidi"/>
          <w:lang w:val="id-ID"/>
        </w:rPr>
        <w:t xml:space="preserve"> beragama serta relevansinya dalam dunia pendidikan Islam di Indonesia. Sumber buku dan jurnal yang kemudian dikumpulkan oleh penulis dan dipelajari, yang kemudian penulis mengutip teori dan pendapat yang ada hubungan dan kaitannya dengan permasalahan penelitian. Teknik analisis data diterapkan untuk dapat </w:t>
      </w:r>
      <w:r w:rsidR="00BD5E15" w:rsidRPr="00971E36">
        <w:rPr>
          <w:rFonts w:ascii="Cambria" w:hAnsi="Cambria" w:cstheme="majorBidi"/>
          <w:lang w:val="id-ID"/>
        </w:rPr>
        <w:t>mendapatkan</w:t>
      </w:r>
      <w:r w:rsidRPr="00971E36">
        <w:rPr>
          <w:rFonts w:ascii="Cambria" w:hAnsi="Cambria" w:cstheme="majorBidi"/>
          <w:lang w:val="id-ID"/>
        </w:rPr>
        <w:t xml:space="preserve"> </w:t>
      </w:r>
      <w:r w:rsidR="00BD5E15" w:rsidRPr="00971E36">
        <w:rPr>
          <w:rFonts w:ascii="Cambria" w:hAnsi="Cambria" w:cstheme="majorBidi"/>
          <w:lang w:val="id-ID"/>
        </w:rPr>
        <w:t>sebuah</w:t>
      </w:r>
      <w:r w:rsidRPr="00971E36">
        <w:rPr>
          <w:rFonts w:ascii="Cambria" w:hAnsi="Cambria" w:cstheme="majorBidi"/>
          <w:lang w:val="id-ID"/>
        </w:rPr>
        <w:t xml:space="preserve"> kesimpulan informasi secara keseluruhan. Adapun fokus dari penelitian ini terdapat pada analisis hakikat </w:t>
      </w:r>
      <w:proofErr w:type="spellStart"/>
      <w:r w:rsidRPr="00971E36">
        <w:rPr>
          <w:rFonts w:ascii="Cambria" w:hAnsi="Cambria" w:cstheme="majorBidi"/>
          <w:lang w:val="id-ID"/>
        </w:rPr>
        <w:t>moderasi</w:t>
      </w:r>
      <w:proofErr w:type="spellEnd"/>
      <w:r w:rsidRPr="00971E36">
        <w:rPr>
          <w:rFonts w:ascii="Cambria" w:hAnsi="Cambria" w:cstheme="majorBidi"/>
          <w:lang w:val="id-ID"/>
        </w:rPr>
        <w:t xml:space="preserve"> beragama, filsafat pendidikan Islam serta relevansinya. Peneliti tentu memastikan adanya kecukupan data melalui sumber-sumber sekunder baik dari artikel maupun buku.</w:t>
      </w:r>
    </w:p>
    <w:p w14:paraId="6FE45AFF" w14:textId="77777777" w:rsidR="00BD5E15" w:rsidRPr="00971E36" w:rsidRDefault="00BD5E15" w:rsidP="00BD5E15">
      <w:pPr>
        <w:spacing w:after="0" w:line="276" w:lineRule="auto"/>
        <w:ind w:right="-3"/>
        <w:jc w:val="both"/>
        <w:rPr>
          <w:rFonts w:ascii="Cambria" w:hAnsi="Cambria" w:cstheme="majorBidi"/>
          <w:lang w:val="id-ID"/>
        </w:rPr>
      </w:pPr>
    </w:p>
    <w:p w14:paraId="1EF92163" w14:textId="1A6AA986" w:rsidR="002B2AB7" w:rsidRPr="00971E36" w:rsidRDefault="002B2AB7" w:rsidP="00971E36">
      <w:pPr>
        <w:spacing w:line="276" w:lineRule="auto"/>
        <w:jc w:val="both"/>
        <w:rPr>
          <w:rFonts w:ascii="Cambria" w:eastAsia="Cambria" w:hAnsi="Cambria" w:cs="Cambria"/>
          <w:b/>
          <w:lang w:val="id-ID"/>
        </w:rPr>
      </w:pPr>
      <w:r w:rsidRPr="00971E36">
        <w:rPr>
          <w:rFonts w:ascii="Cambria" w:eastAsia="Cambria" w:hAnsi="Cambria" w:cs="Cambria"/>
          <w:b/>
          <w:lang w:val="id-ID"/>
        </w:rPr>
        <w:t xml:space="preserve">HASIL DAN PEMBAHASAN </w:t>
      </w:r>
    </w:p>
    <w:p w14:paraId="5FCF667E" w14:textId="2BE575F6" w:rsidR="00F86DF4" w:rsidRPr="00971E36" w:rsidRDefault="00F86DF4" w:rsidP="00971E36">
      <w:pPr>
        <w:pStyle w:val="Paragraf"/>
        <w:numPr>
          <w:ilvl w:val="0"/>
          <w:numId w:val="6"/>
        </w:numPr>
        <w:spacing w:line="276" w:lineRule="auto"/>
        <w:ind w:left="284" w:hanging="284"/>
        <w:rPr>
          <w:rFonts w:ascii="Cambria" w:hAnsi="Cambria"/>
          <w:b/>
          <w:bCs/>
          <w:sz w:val="22"/>
          <w:szCs w:val="22"/>
        </w:rPr>
      </w:pPr>
      <w:bookmarkStart w:id="3" w:name="_Hlk153140573"/>
      <w:proofErr w:type="spellStart"/>
      <w:r w:rsidRPr="00971E36">
        <w:rPr>
          <w:rFonts w:ascii="Cambria" w:hAnsi="Cambria"/>
          <w:b/>
          <w:bCs/>
          <w:sz w:val="22"/>
          <w:szCs w:val="22"/>
        </w:rPr>
        <w:t>Moderasi</w:t>
      </w:r>
      <w:proofErr w:type="spellEnd"/>
      <w:r w:rsidRPr="00971E36">
        <w:rPr>
          <w:rFonts w:ascii="Cambria" w:hAnsi="Cambria"/>
          <w:b/>
          <w:bCs/>
          <w:sz w:val="22"/>
          <w:szCs w:val="22"/>
        </w:rPr>
        <w:t xml:space="preserve"> Beragama</w:t>
      </w:r>
    </w:p>
    <w:p w14:paraId="329BD2C1" w14:textId="716C8D7D" w:rsidR="00F86DF4" w:rsidRPr="00971E36" w:rsidRDefault="00F86DF4" w:rsidP="00BD5E15">
      <w:pPr>
        <w:pStyle w:val="Paragraf"/>
        <w:spacing w:line="276" w:lineRule="auto"/>
        <w:ind w:right="-3"/>
        <w:rPr>
          <w:rFonts w:ascii="Cambria" w:hAnsi="Cambria" w:cstheme="majorBidi"/>
          <w:sz w:val="22"/>
          <w:szCs w:val="22"/>
        </w:rPr>
      </w:pP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sekarang telah digencarkan oleh banyak kalangan baik secara individu maupun kelompok. Tentu saat ini,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sangat penting untuk diterapkan. Mengingat bahwa sikap moderat termasuk syariat agama Islam. Namun, masih banyak orang yang mendiskriminasi, </w:t>
      </w:r>
      <w:r w:rsidR="00BD5E15" w:rsidRPr="00971E36">
        <w:rPr>
          <w:rFonts w:ascii="Cambria" w:hAnsi="Cambria" w:cstheme="majorBidi"/>
          <w:sz w:val="22"/>
          <w:szCs w:val="22"/>
        </w:rPr>
        <w:t>mengintervensi</w:t>
      </w:r>
      <w:r w:rsidRPr="00971E36">
        <w:rPr>
          <w:rFonts w:ascii="Cambria" w:hAnsi="Cambria" w:cstheme="majorBidi"/>
          <w:sz w:val="22"/>
          <w:szCs w:val="22"/>
        </w:rPr>
        <w:t xml:space="preserve">, bahkan mengucilkan suatu etnis atau golongan tertentu karena merupakan golongan minoritas di sebuah daerah tersebut. Dengan munculnya gerakan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yang dilakukan oleh kalangan masyarakat, hal itu kian mulai memudar bahkan hilang seiring berjalannya waktu. Banyak sekali golongan atau etnis sekarang yang telah hidup berdampingan saling toleransi satu sama lain berkat adanya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bisa diterapkan di segala bidang baik agama, sosial, ekonomi, pendidikan, etnis, budaya dan lainnya.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sering disebut dengan sikap tengah (seimbang) tanpa memilih, memihak atau berat sebelah satu dengan yang lain (kanan dan kiri) dan tanpa adanya intervensi, sehingga tidak terdapat adanya kesenjangan.</w:t>
      </w:r>
    </w:p>
    <w:p w14:paraId="1EF10DEE" w14:textId="0FF7C5D7"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Dalam Kamus Besar Bahasa Indonesia (KBBI),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diambil dari kata moderat yang artinya adalah perilaku atau tindakan yang wajar dan tidak menyimpang, cenderung pada dimensi atau jalan tengah, mempunyai pandangan yang memadai, serta mau dan siap mempertimbangkan pendapat atau pandangan pihak lain (orang lain)</w:t>
      </w:r>
      <w:r w:rsidR="00E81D28" w:rsidRPr="00971E36">
        <w:rPr>
          <w:rFonts w:ascii="Cambria" w:hAnsi="Cambria" w:cstheme="majorBidi"/>
          <w:sz w:val="22"/>
          <w:szCs w:val="22"/>
        </w:rPr>
        <w:t xml:space="preserve"> </w:t>
      </w:r>
      <w:r w:rsidR="00E81D28" w:rsidRPr="00971E36">
        <w:rPr>
          <w:rFonts w:ascii="Cambria" w:hAnsi="Cambria" w:cstheme="majorBidi"/>
          <w:sz w:val="22"/>
          <w:szCs w:val="22"/>
        </w:rPr>
        <w:fldChar w:fldCharType="begin" w:fldLock="1"/>
      </w:r>
      <w:r w:rsidR="0099073B" w:rsidRPr="00971E36">
        <w:rPr>
          <w:rFonts w:ascii="Cambria" w:hAnsi="Cambria" w:cstheme="majorBidi"/>
          <w:sz w:val="22"/>
          <w:szCs w:val="22"/>
        </w:rPr>
        <w:instrText>ADDIN CSL_CITATION {"citationItems":[{"id":"ITEM-1","itemData":{"ISBN":"9789798442599","author":[{"dropping-particle":"","family":"Ridwan","given":"","non-dropping-particle":"","parse-names":false,"suffix":""},{"dropping-particle":"","family":"Hidayatullah","given":"Ahmad","non-dropping-particle":"","parse-names":false,"suffix":""},{"dropping-particle":"","family":"Basori","given":"Ruchman","non-dropping-particle":"","parse-names":false,"suffix":""},{"dropping-particle":"","family":"Basnang","given":"M.","non-dropping-particle":"","parse-names":false,"suffix":""},{"dropping-particle":"","family":"El-Mawa","given":"Mahrus","non-dropping-particle":"","parse-names":false,"suffix":""},{"dropping-particle":"","family":"Bukhori","given":"Imam","non-dropping-particle":"","parse-names":false,"suffix":""},{"dropping-particle":"","family":"Sisdiyanto","given":"Muhammad Sidik","non-dropping-particle":"","parse-names":false,"suffix":""},{"dropping-particle":"","family":"Rouf","given":"Abdul","non-dropping-particle":"","parse-names":false,"suffix":""},{"dropping-particle":"","family":"Mun'im","given":"Rofiq Zainul","non-dropping-particle":"","parse-names":false,"suffix":""},{"dropping-particle":"","family":"Hanif","given":"Abdullah","non-dropping-particle":"","parse-names":false,"suffix":""},{"dropping-particle":"","family":"Rusdi","given":"Akhmad","non-dropping-particle":"","parse-names":false,"suffix":""},{"dropping-particle":"","family":"Taufiq","given":"Sholla","non-dropping-particle":"","parse-names":false,"suffix":""},{"dropping-particle":"","family":"Muhtadin","given":"","non-dropping-particle":"","parse-names":false,"suffix":""}],"edition":"Cetakan Pe","editor":[{"dropping-particle":"","family":"Aziz","given":"Aceng Abdul","non-dropping-particle":"","parse-names":false,"suffix":""},{"dropping-particle":"","family":"Masykhur","given":"Anis","non-dropping-particle":"","parse-names":false,"suffix":""},{"dropping-particle":"","family":"Anam","given":"A. Khoirul","non-dropping-particle":"","parse-names":false,"suffix":""},{"dropping-particle":"","family":"Muhtarom","given":"Ali","non-dropping-particle":"","parse-names":false,"suffix":""},{"dropping-particle":"","family":"Masudi","given":"Idris","non-dropping-particle":"","parse-names":false,"suffix":""},{"dropping-particle":"","family":"Duryat","given":"Masduki","non-dropping-particle":"","parse-names":false,"suffix":""}],"id":"ITEM-1","issued":{"date-parts":[["2019"]]},"publisher":"Kelompok Kerja Implementasi Moderasi Beragama Direktorat Jenderal Pendidikan Islam Kementerian Agama Republik Indonesia","publisher-place":"Jakarta","title":"Implementasi Moderasi Beragama Dalam Pendidikan Islam","type":"book"},"locator":"hlm, 6","uris":["http://www.mendeley.com/documents/?uuid=71a60c08-cd50-48aa-a54f-715a292333ae"]}],"mendeley":{"formattedCitation":"(Ridwan et al., 2019, p. hlm, 6)","plainTextFormattedCitation":"(Ridwan et al., 2019, p. hlm, 6)","previouslyFormattedCitation":"(Ridwan et al., 2019, p. hlm, 6)"},"properties":{"noteIndex":0},"schema":"https://github.com/citation-style-language/schema/raw/master/csl-citation.json"}</w:instrText>
      </w:r>
      <w:r w:rsidR="00E81D28" w:rsidRPr="00971E36">
        <w:rPr>
          <w:rFonts w:ascii="Cambria" w:hAnsi="Cambria" w:cstheme="majorBidi"/>
          <w:sz w:val="22"/>
          <w:szCs w:val="22"/>
        </w:rPr>
        <w:fldChar w:fldCharType="separate"/>
      </w:r>
      <w:r w:rsidR="00E81D28" w:rsidRPr="00971E36">
        <w:rPr>
          <w:rFonts w:ascii="Cambria" w:hAnsi="Cambria" w:cstheme="majorBidi"/>
          <w:noProof/>
          <w:sz w:val="22"/>
          <w:szCs w:val="22"/>
        </w:rPr>
        <w:t>(Ridwan et al., 2019, p. hlm, 6)</w:t>
      </w:r>
      <w:r w:rsidR="00E81D28" w:rsidRPr="00971E36">
        <w:rPr>
          <w:rFonts w:ascii="Cambria" w:hAnsi="Cambria" w:cstheme="majorBidi"/>
          <w:sz w:val="22"/>
          <w:szCs w:val="22"/>
        </w:rPr>
        <w:fldChar w:fldCharType="end"/>
      </w:r>
      <w:r w:rsidR="00E81D28" w:rsidRPr="00971E36">
        <w:rPr>
          <w:rFonts w:ascii="Cambria" w:hAnsi="Cambria" w:cstheme="majorBidi"/>
          <w:sz w:val="22"/>
          <w:szCs w:val="22"/>
        </w:rPr>
        <w:t>.</w:t>
      </w:r>
      <w:r w:rsidRPr="00971E36">
        <w:rPr>
          <w:rFonts w:ascii="Cambria" w:hAnsi="Cambria" w:cstheme="majorBidi"/>
          <w:sz w:val="22"/>
          <w:szCs w:val="22"/>
        </w:rPr>
        <w:t xml:space="preserve">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dapat dipahami sebagai sebuah sikap, perilaku maupun perbuatan yang selalu mengedepankan keseimbangan </w:t>
      </w:r>
      <w:proofErr w:type="spellStart"/>
      <w:r w:rsidRPr="00971E36">
        <w:rPr>
          <w:rFonts w:ascii="Cambria" w:hAnsi="Cambria" w:cstheme="majorBidi"/>
          <w:sz w:val="22"/>
          <w:szCs w:val="22"/>
        </w:rPr>
        <w:t>diatas</w:t>
      </w:r>
      <w:proofErr w:type="spellEnd"/>
      <w:r w:rsidRPr="00971E36">
        <w:rPr>
          <w:rFonts w:ascii="Cambria" w:hAnsi="Cambria" w:cstheme="majorBidi"/>
          <w:sz w:val="22"/>
          <w:szCs w:val="22"/>
        </w:rPr>
        <w:t xml:space="preserve"> kepentingan lainnya tanpa ada pengaruh dari kedua belah pihak yang tetap berprinsip kepada keadilan dan kesetaraan. Artinya, dengan bersikap </w:t>
      </w:r>
      <w:r w:rsidRPr="00971E36">
        <w:rPr>
          <w:rFonts w:ascii="Cambria" w:hAnsi="Cambria" w:cstheme="majorBidi"/>
          <w:sz w:val="22"/>
          <w:szCs w:val="22"/>
        </w:rPr>
        <w:lastRenderedPageBreak/>
        <w:t>secara moderat diharapkan manusia dapat hidup rukun dan mencapai kesepaka</w:t>
      </w:r>
      <w:r w:rsidR="00BD5E15">
        <w:rPr>
          <w:rFonts w:ascii="Cambria" w:hAnsi="Cambria" w:cstheme="majorBidi"/>
          <w:sz w:val="22"/>
          <w:szCs w:val="22"/>
        </w:rPr>
        <w:t>ta</w:t>
      </w:r>
      <w:r w:rsidRPr="00971E36">
        <w:rPr>
          <w:rFonts w:ascii="Cambria" w:hAnsi="Cambria" w:cstheme="majorBidi"/>
          <w:sz w:val="22"/>
          <w:szCs w:val="22"/>
        </w:rPr>
        <w:t xml:space="preserve">n bersama dalam kehidupan bermasyarakat. </w:t>
      </w:r>
    </w:p>
    <w:p w14:paraId="20B038CE" w14:textId="77777777"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Bersikap moderat dapat menjadi sebuah penyelesaian dari berbagai masalah-masalah termasuk lingkup agama </w:t>
      </w:r>
      <w:proofErr w:type="spellStart"/>
      <w:r w:rsidRPr="00971E36">
        <w:rPr>
          <w:rFonts w:ascii="Cambria" w:hAnsi="Cambria" w:cstheme="majorBidi"/>
          <w:sz w:val="22"/>
          <w:szCs w:val="22"/>
        </w:rPr>
        <w:t>dimana</w:t>
      </w:r>
      <w:proofErr w:type="spellEnd"/>
      <w:r w:rsidRPr="00971E36">
        <w:rPr>
          <w:rFonts w:ascii="Cambria" w:hAnsi="Cambria" w:cstheme="majorBidi"/>
          <w:sz w:val="22"/>
          <w:szCs w:val="22"/>
        </w:rPr>
        <w:t xml:space="preserve"> saat ini muncul aliran-aliran intoleran, jalur keras dan radikal yang mengatasnamakan Islam, sehingga banyak para masyarakat Indonesia bahkan luar negara yang </w:t>
      </w:r>
      <w:proofErr w:type="spellStart"/>
      <w:r w:rsidRPr="00971E36">
        <w:rPr>
          <w:rFonts w:ascii="Cambria" w:hAnsi="Cambria" w:cstheme="majorBidi"/>
          <w:sz w:val="22"/>
          <w:szCs w:val="22"/>
        </w:rPr>
        <w:t>men</w:t>
      </w:r>
      <w:r w:rsidRPr="00971E36">
        <w:rPr>
          <w:rFonts w:ascii="Cambria" w:hAnsi="Cambria" w:cstheme="majorBidi"/>
          <w:i/>
          <w:iCs/>
          <w:sz w:val="22"/>
          <w:szCs w:val="22"/>
        </w:rPr>
        <w:t>judge</w:t>
      </w:r>
      <w:proofErr w:type="spellEnd"/>
      <w:r w:rsidRPr="00971E36">
        <w:rPr>
          <w:rFonts w:ascii="Cambria" w:hAnsi="Cambria" w:cstheme="majorBidi"/>
          <w:sz w:val="22"/>
          <w:szCs w:val="22"/>
        </w:rPr>
        <w:t xml:space="preserve"> dan menuduh bahwa aksi jihad syariah yang dilakukan oleh orang-orang Islam merupakan perbuatan dari terorisme. Maka tidak heran sekarang lembaga-lembaga pendidikan Islam tidak terlepas dari tuduhan-tuduhan itu. Oleh karena itu, perlu adanya pemahaman yang mendalam yang dilakukan oleh pemerintah maupun lembaga-lembaga pendidikan untuk memahamkan kepada masyarakat agar terhindar dari tuduhan-tuduhan yang negatif terhadap umat Islam untuk mengembalikan citra Islam.</w:t>
      </w:r>
    </w:p>
    <w:p w14:paraId="23800C68" w14:textId="416FFFAB" w:rsidR="00F86DF4" w:rsidRPr="00971E36" w:rsidRDefault="00F86DF4" w:rsidP="00BD5E15">
      <w:pPr>
        <w:pStyle w:val="Paragraf"/>
        <w:spacing w:line="276" w:lineRule="auto"/>
        <w:ind w:right="-3"/>
        <w:rPr>
          <w:rFonts w:ascii="Cambria" w:eastAsia="SimSun" w:hAnsi="Cambria" w:cstheme="majorBidi"/>
          <w:sz w:val="22"/>
          <w:szCs w:val="22"/>
        </w:rPr>
      </w:pPr>
      <w:r w:rsidRPr="00971E36">
        <w:rPr>
          <w:rFonts w:ascii="Cambria" w:hAnsi="Cambria" w:cstheme="majorBidi"/>
          <w:sz w:val="22"/>
          <w:szCs w:val="22"/>
        </w:rPr>
        <w:t xml:space="preserve">Dalam bahasa Arab, konsep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disebut </w:t>
      </w:r>
      <w:proofErr w:type="spellStart"/>
      <w:r w:rsidRPr="00971E36">
        <w:rPr>
          <w:rFonts w:ascii="Cambria" w:hAnsi="Cambria" w:cstheme="majorBidi"/>
          <w:i/>
          <w:iCs/>
          <w:sz w:val="22"/>
          <w:szCs w:val="22"/>
        </w:rPr>
        <w:t>al-wasathiyah</w:t>
      </w:r>
      <w:proofErr w:type="spellEnd"/>
      <w:r w:rsidRPr="00971E36">
        <w:rPr>
          <w:rFonts w:ascii="Cambria" w:hAnsi="Cambria" w:cstheme="majorBidi"/>
          <w:sz w:val="22"/>
          <w:szCs w:val="22"/>
        </w:rPr>
        <w:t>, yang berasal dari kata ‘</w:t>
      </w:r>
      <w:proofErr w:type="spellStart"/>
      <w:r w:rsidRPr="00971E36">
        <w:rPr>
          <w:rFonts w:ascii="Cambria" w:hAnsi="Cambria" w:cstheme="majorBidi"/>
          <w:i/>
          <w:iCs/>
          <w:sz w:val="22"/>
          <w:szCs w:val="22"/>
        </w:rPr>
        <w:t>wasath</w:t>
      </w:r>
      <w:proofErr w:type="spellEnd"/>
      <w:r w:rsidRPr="00971E36">
        <w:rPr>
          <w:rFonts w:ascii="Cambria" w:hAnsi="Cambria" w:cstheme="majorBidi"/>
          <w:i/>
          <w:iCs/>
          <w:sz w:val="22"/>
          <w:szCs w:val="22"/>
        </w:rPr>
        <w:t>’</w:t>
      </w:r>
      <w:r w:rsidRPr="00971E36">
        <w:rPr>
          <w:rFonts w:ascii="Cambria" w:hAnsi="Cambria" w:cstheme="majorBidi"/>
          <w:sz w:val="22"/>
          <w:szCs w:val="22"/>
        </w:rPr>
        <w:t xml:space="preserve"> dalam terminologi Arab. Dalam </w:t>
      </w:r>
      <w:r w:rsidRPr="00971E36">
        <w:rPr>
          <w:rFonts w:ascii="Cambria" w:hAnsi="Cambria" w:cstheme="majorBidi"/>
          <w:i/>
          <w:iCs/>
          <w:sz w:val="22"/>
          <w:szCs w:val="22"/>
        </w:rPr>
        <w:t xml:space="preserve">buku </w:t>
      </w:r>
      <w:r w:rsidRPr="00971E36">
        <w:rPr>
          <w:rFonts w:ascii="Cambria" w:hAnsi="Cambria"/>
          <w:i/>
          <w:iCs/>
          <w:sz w:val="22"/>
          <w:szCs w:val="22"/>
        </w:rPr>
        <w:t xml:space="preserve">Implementasi </w:t>
      </w:r>
      <w:proofErr w:type="spellStart"/>
      <w:r w:rsidRPr="00971E36">
        <w:rPr>
          <w:rFonts w:ascii="Cambria" w:hAnsi="Cambria"/>
          <w:i/>
          <w:iCs/>
          <w:sz w:val="22"/>
          <w:szCs w:val="22"/>
        </w:rPr>
        <w:t>Moderasi</w:t>
      </w:r>
      <w:proofErr w:type="spellEnd"/>
      <w:r w:rsidRPr="00971E36">
        <w:rPr>
          <w:rFonts w:ascii="Cambria" w:hAnsi="Cambria"/>
          <w:i/>
          <w:iCs/>
          <w:sz w:val="22"/>
          <w:szCs w:val="22"/>
        </w:rPr>
        <w:t xml:space="preserve"> Beragama Dalam Pendidikan Islam</w:t>
      </w:r>
      <w:r w:rsidRPr="00971E36">
        <w:rPr>
          <w:rFonts w:ascii="Cambria" w:hAnsi="Cambria" w:cstheme="majorBidi"/>
          <w:sz w:val="22"/>
          <w:szCs w:val="22"/>
        </w:rPr>
        <w:t xml:space="preserve"> karya </w:t>
      </w:r>
      <w:r w:rsidRPr="00971E36">
        <w:rPr>
          <w:rFonts w:ascii="Cambria" w:hAnsi="Cambria"/>
          <w:sz w:val="22"/>
          <w:szCs w:val="22"/>
        </w:rPr>
        <w:t xml:space="preserve">Ridwan, </w:t>
      </w:r>
      <w:proofErr w:type="spellStart"/>
      <w:r w:rsidRPr="00971E36">
        <w:rPr>
          <w:rFonts w:ascii="Cambria" w:hAnsi="Cambria"/>
          <w:sz w:val="22"/>
          <w:szCs w:val="22"/>
        </w:rPr>
        <w:t>dkk</w:t>
      </w:r>
      <w:proofErr w:type="spellEnd"/>
      <w:r w:rsidRPr="00971E36">
        <w:rPr>
          <w:rFonts w:ascii="Cambria" w:hAnsi="Cambria"/>
          <w:sz w:val="22"/>
          <w:szCs w:val="22"/>
        </w:rPr>
        <w:t xml:space="preserve">, </w:t>
      </w:r>
      <w:r w:rsidRPr="00971E36">
        <w:rPr>
          <w:rFonts w:ascii="Cambria" w:hAnsi="Cambria" w:cstheme="majorBidi"/>
          <w:sz w:val="22"/>
          <w:szCs w:val="22"/>
        </w:rPr>
        <w:t>Al-</w:t>
      </w:r>
      <w:proofErr w:type="spellStart"/>
      <w:r w:rsidRPr="00971E36">
        <w:rPr>
          <w:rFonts w:ascii="Cambria" w:hAnsi="Cambria" w:cstheme="majorBidi"/>
          <w:sz w:val="22"/>
          <w:szCs w:val="22"/>
        </w:rPr>
        <w:t>Asfahaniy</w:t>
      </w:r>
      <w:proofErr w:type="spellEnd"/>
      <w:r w:rsidRPr="00971E36">
        <w:rPr>
          <w:rFonts w:ascii="Cambria" w:hAnsi="Cambria" w:cstheme="majorBidi"/>
          <w:sz w:val="22"/>
          <w:szCs w:val="22"/>
        </w:rPr>
        <w:t xml:space="preserve"> menjelaskan bahwa ‘</w:t>
      </w:r>
      <w:proofErr w:type="spellStart"/>
      <w:r w:rsidRPr="00971E36">
        <w:rPr>
          <w:rFonts w:ascii="Cambria" w:hAnsi="Cambria" w:cstheme="majorBidi"/>
          <w:i/>
          <w:iCs/>
          <w:sz w:val="22"/>
          <w:szCs w:val="22"/>
        </w:rPr>
        <w:t>wasath</w:t>
      </w:r>
      <w:proofErr w:type="spellEnd"/>
      <w:r w:rsidRPr="00971E36">
        <w:rPr>
          <w:rFonts w:ascii="Cambria" w:hAnsi="Cambria" w:cstheme="majorBidi"/>
          <w:i/>
          <w:iCs/>
          <w:sz w:val="22"/>
          <w:szCs w:val="22"/>
        </w:rPr>
        <w:t>’</w:t>
      </w:r>
      <w:r w:rsidRPr="00971E36">
        <w:rPr>
          <w:rFonts w:ascii="Cambria" w:hAnsi="Cambria" w:cstheme="majorBidi"/>
          <w:sz w:val="22"/>
          <w:szCs w:val="22"/>
        </w:rPr>
        <w:t xml:space="preserve"> dapat diartikan sebagai </w:t>
      </w:r>
      <w:proofErr w:type="spellStart"/>
      <w:r w:rsidRPr="00971E36">
        <w:rPr>
          <w:rFonts w:ascii="Cambria" w:hAnsi="Cambria" w:cstheme="majorBidi"/>
          <w:i/>
          <w:iCs/>
          <w:sz w:val="22"/>
          <w:szCs w:val="22"/>
        </w:rPr>
        <w:t>sawa'un</w:t>
      </w:r>
      <w:proofErr w:type="spellEnd"/>
      <w:r w:rsidRPr="00971E36">
        <w:rPr>
          <w:rFonts w:ascii="Cambria" w:hAnsi="Cambria" w:cstheme="majorBidi"/>
          <w:sz w:val="22"/>
          <w:szCs w:val="22"/>
        </w:rPr>
        <w:t xml:space="preserve">, yang berarti penengah, seimbang, berada di tengah-tengah antara dua batas atau dua jalur, atau dengan keadilan, yang menunjukkan keseimbangan atau standar di antara dua ekstrem, baik kiri maupun kanan, atau yang umum. Kata </w:t>
      </w:r>
      <w:proofErr w:type="spellStart"/>
      <w:r w:rsidRPr="00971E36">
        <w:rPr>
          <w:rFonts w:ascii="Cambria" w:hAnsi="Cambria" w:cstheme="majorBidi"/>
          <w:i/>
          <w:iCs/>
          <w:sz w:val="22"/>
          <w:szCs w:val="22"/>
        </w:rPr>
        <w:t>Wasathan</w:t>
      </w:r>
      <w:proofErr w:type="spellEnd"/>
      <w:r w:rsidRPr="00971E36">
        <w:rPr>
          <w:rFonts w:ascii="Cambria" w:hAnsi="Cambria" w:cstheme="majorBidi"/>
          <w:sz w:val="22"/>
          <w:szCs w:val="22"/>
        </w:rPr>
        <w:t xml:space="preserve"> juga mencerminkan arti menjaga atau berhati-hati agar tidak bersikap tanpa kompromi atau menyimpang dari garis kebenaran agama. Konsep ini juga ditemukan dalam kitab </w:t>
      </w:r>
      <w:proofErr w:type="spellStart"/>
      <w:r w:rsidRPr="00971E36">
        <w:rPr>
          <w:rFonts w:ascii="Cambria" w:hAnsi="Cambria" w:cstheme="majorBidi"/>
          <w:i/>
          <w:iCs/>
          <w:sz w:val="22"/>
          <w:szCs w:val="22"/>
        </w:rPr>
        <w:t>Mu'jam</w:t>
      </w:r>
      <w:proofErr w:type="spellEnd"/>
      <w:r w:rsidRPr="00971E36">
        <w:rPr>
          <w:rFonts w:ascii="Cambria" w:hAnsi="Cambria" w:cstheme="majorBidi"/>
          <w:sz w:val="22"/>
          <w:szCs w:val="22"/>
        </w:rPr>
        <w:t xml:space="preserve"> </w:t>
      </w:r>
      <w:proofErr w:type="spellStart"/>
      <w:r w:rsidRPr="00971E36">
        <w:rPr>
          <w:rFonts w:ascii="Cambria" w:hAnsi="Cambria" w:cstheme="majorBidi"/>
          <w:i/>
          <w:iCs/>
          <w:sz w:val="22"/>
          <w:szCs w:val="22"/>
        </w:rPr>
        <w:t>al</w:t>
      </w:r>
      <w:proofErr w:type="spellEnd"/>
      <w:r w:rsidRPr="00971E36">
        <w:rPr>
          <w:rFonts w:ascii="Cambria" w:hAnsi="Cambria" w:cstheme="majorBidi"/>
          <w:i/>
          <w:iCs/>
          <w:sz w:val="22"/>
          <w:szCs w:val="22"/>
        </w:rPr>
        <w:t>-Wasit</w:t>
      </w:r>
      <w:r w:rsidRPr="00971E36">
        <w:rPr>
          <w:rFonts w:ascii="Cambria" w:hAnsi="Cambria" w:cstheme="majorBidi"/>
          <w:sz w:val="22"/>
          <w:szCs w:val="22"/>
        </w:rPr>
        <w:t xml:space="preserve">, yang mendefinisikannya sebagai </w:t>
      </w:r>
      <w:proofErr w:type="spellStart"/>
      <w:r w:rsidRPr="00971E36">
        <w:rPr>
          <w:rFonts w:ascii="Cambria" w:hAnsi="Cambria" w:cstheme="majorBidi"/>
          <w:i/>
          <w:iCs/>
          <w:sz w:val="22"/>
          <w:szCs w:val="22"/>
        </w:rPr>
        <w:t>adulan</w:t>
      </w:r>
      <w:proofErr w:type="spellEnd"/>
      <w:r w:rsidRPr="00971E36">
        <w:rPr>
          <w:rFonts w:ascii="Cambria" w:hAnsi="Cambria" w:cstheme="majorBidi"/>
          <w:sz w:val="22"/>
          <w:szCs w:val="22"/>
        </w:rPr>
        <w:t xml:space="preserve"> dan </w:t>
      </w:r>
      <w:proofErr w:type="spellStart"/>
      <w:r w:rsidRPr="00971E36">
        <w:rPr>
          <w:rFonts w:ascii="Cambria" w:hAnsi="Cambria" w:cstheme="majorBidi"/>
          <w:i/>
          <w:iCs/>
          <w:sz w:val="22"/>
          <w:szCs w:val="22"/>
        </w:rPr>
        <w:t>khiyaran</w:t>
      </w:r>
      <w:proofErr w:type="spellEnd"/>
      <w:r w:rsidRPr="00971E36">
        <w:rPr>
          <w:rFonts w:ascii="Cambria" w:hAnsi="Cambria" w:cstheme="majorBidi"/>
          <w:sz w:val="22"/>
          <w:szCs w:val="22"/>
        </w:rPr>
        <w:t xml:space="preserve"> dengan makna yang sederhana dan terpilih. Ibnu '</w:t>
      </w:r>
      <w:proofErr w:type="spellStart"/>
      <w:r w:rsidRPr="00971E36">
        <w:rPr>
          <w:rFonts w:ascii="Cambria" w:hAnsi="Cambria" w:cstheme="majorBidi"/>
          <w:sz w:val="22"/>
          <w:szCs w:val="22"/>
        </w:rPr>
        <w:t>Asyur</w:t>
      </w:r>
      <w:proofErr w:type="spellEnd"/>
      <w:r w:rsidRPr="00971E36">
        <w:rPr>
          <w:rFonts w:ascii="Cambria" w:hAnsi="Cambria" w:cstheme="majorBidi"/>
          <w:sz w:val="22"/>
          <w:szCs w:val="22"/>
        </w:rPr>
        <w:t xml:space="preserve"> memberikan dua pengertian untuk kata ‘</w:t>
      </w:r>
      <w:proofErr w:type="spellStart"/>
      <w:r w:rsidRPr="00971E36">
        <w:rPr>
          <w:rFonts w:ascii="Cambria" w:hAnsi="Cambria" w:cstheme="majorBidi"/>
          <w:i/>
          <w:iCs/>
          <w:sz w:val="22"/>
          <w:szCs w:val="22"/>
        </w:rPr>
        <w:t>wasath</w:t>
      </w:r>
      <w:proofErr w:type="spellEnd"/>
      <w:r w:rsidRPr="00971E36">
        <w:rPr>
          <w:rFonts w:ascii="Cambria" w:hAnsi="Cambria" w:cstheme="majorBidi"/>
          <w:i/>
          <w:iCs/>
          <w:sz w:val="22"/>
          <w:szCs w:val="22"/>
        </w:rPr>
        <w:t>’</w:t>
      </w:r>
      <w:r w:rsidRPr="00971E36">
        <w:rPr>
          <w:rFonts w:ascii="Cambria" w:hAnsi="Cambria" w:cstheme="majorBidi"/>
          <w:sz w:val="22"/>
          <w:szCs w:val="22"/>
        </w:rPr>
        <w:t>: Pertama, secara kebahasaan, artinya adalah segala sesuatu yang berada di tengah atau memiliki dua ujung yang ukurannya sebanding; kedua, secara istilah, ‘</w:t>
      </w:r>
      <w:proofErr w:type="spellStart"/>
      <w:r w:rsidRPr="00971E36">
        <w:rPr>
          <w:rFonts w:ascii="Cambria" w:hAnsi="Cambria" w:cstheme="majorBidi"/>
          <w:i/>
          <w:iCs/>
          <w:sz w:val="22"/>
          <w:szCs w:val="22"/>
        </w:rPr>
        <w:t>wasath</w:t>
      </w:r>
      <w:proofErr w:type="spellEnd"/>
      <w:r w:rsidRPr="00971E36">
        <w:rPr>
          <w:rFonts w:ascii="Cambria" w:hAnsi="Cambria" w:cstheme="majorBidi"/>
          <w:i/>
          <w:iCs/>
          <w:sz w:val="22"/>
          <w:szCs w:val="22"/>
        </w:rPr>
        <w:t>’</w:t>
      </w:r>
      <w:r w:rsidRPr="00971E36">
        <w:rPr>
          <w:rFonts w:ascii="Cambria" w:hAnsi="Cambria" w:cstheme="majorBidi"/>
          <w:sz w:val="22"/>
          <w:szCs w:val="22"/>
        </w:rPr>
        <w:t xml:space="preserve"> mencakup nilai-nilai Islam yang didasarkan pada pemikiran yang lurus, tanpa </w:t>
      </w:r>
      <w:proofErr w:type="spellStart"/>
      <w:r w:rsidRPr="00971E36">
        <w:rPr>
          <w:rFonts w:ascii="Cambria" w:hAnsi="Cambria" w:cstheme="majorBidi"/>
          <w:sz w:val="22"/>
          <w:szCs w:val="22"/>
        </w:rPr>
        <w:t>keberbelokan</w:t>
      </w:r>
      <w:proofErr w:type="spellEnd"/>
      <w:r w:rsidRPr="00971E36">
        <w:rPr>
          <w:rFonts w:ascii="Cambria" w:hAnsi="Cambria" w:cstheme="majorBidi"/>
          <w:sz w:val="22"/>
          <w:szCs w:val="22"/>
        </w:rPr>
        <w:t>, dan bersifat pertengahan, tanpa berlebihan dalam beberapa aspek tertentu</w:t>
      </w:r>
      <w:r w:rsidR="0099073B" w:rsidRPr="00971E36">
        <w:rPr>
          <w:rFonts w:ascii="Cambria" w:eastAsia="SimSun" w:hAnsi="Cambria" w:cstheme="majorBidi"/>
          <w:sz w:val="22"/>
          <w:szCs w:val="22"/>
        </w:rPr>
        <w:t xml:space="preserve"> </w:t>
      </w:r>
      <w:r w:rsidR="0099073B" w:rsidRPr="00971E36">
        <w:rPr>
          <w:rFonts w:ascii="Cambria" w:eastAsia="SimSun" w:hAnsi="Cambria" w:cstheme="majorBidi"/>
          <w:sz w:val="22"/>
          <w:szCs w:val="22"/>
        </w:rPr>
        <w:fldChar w:fldCharType="begin" w:fldLock="1"/>
      </w:r>
      <w:r w:rsidR="00ED2793" w:rsidRPr="00971E36">
        <w:rPr>
          <w:rFonts w:ascii="Cambria" w:eastAsia="SimSun" w:hAnsi="Cambria" w:cstheme="majorBidi"/>
          <w:sz w:val="22"/>
          <w:szCs w:val="22"/>
        </w:rPr>
        <w:instrText>ADDIN CSL_CITATION {"citationItems":[{"id":"ITEM-1","itemData":{"DOI":"10.31004/joe.v5i2.873","ISSN":"2654-5497","abstract":"Al-Quran is the holy book of Muslims whose contents are very relevant for all times and places (mashalih li kulli Zamanin wa eatin), one of the interesting conceptions of the Koran is about religious moderation. Religious moderation is a theory that contains the idea of ​​being moderate, fair and mediocre in every aspect of life in this world. Both are moderate in Aqidah, Worship, Muamalah/akhlaq, or moderate in Tasyri' (Sharia Formation). Meanwhile, the term religious moderation is always described in the Koran in a large set of various types of characters, including the character of honesty, intertwined mindset, love, and flexible character, which are integrated with each other, holistic and universal, all of which cannot be separated, interrelated. strengthen and benefit. Religious moderation is also emphasized in Islamic education in Indonesia, especially in aspects of learning techniques and content of material which includes material from the Koran hadith, Fiqh of Worship, Aqidah Akhlaq, Sharia (Islamic law) and Islamic Dates (Islamic history). All of the Islamic education materials above are presented in ways and techniques that uphold high values ​​and the principles of moderation in religion so as to foster character and personality that has flexibility, love, pluralism, concern and is able to act fairly and in the middle in dealing with every problem that comes and more and more a plurality generation that upholds the principle of goods and mutual respect for the principle of difference, more and more generations are emerging who love diversity in diversity so that Indonesia becomes a country that is Baldatun Thoyyiibatun Wa Rabbun Ghafur.","author":[{"dropping-particle":"","family":"Sari","given":"Devi Indah","non-dropping-particle":"","parse-names":false,"suffix":""},{"dropping-particle":"","family":"Darlis","given":"Ahmad","non-dropping-particle":"","parse-names":false,"suffix":""},{"dropping-particle":"","family":"Silaen","given":"Irma Sulistia","non-dropping-particle":"","parse-names":false,"suffix":""},{"dropping-particle":"","family":"Ramadayanti","given":"Ramadayanti","non-dropping-particle":"","parse-names":false,"suffix":""},{"dropping-particle":"","family":"Tanjung","given":"Aisyah Al Azizah","non-dropping-particle":"","parse-names":false,"suffix":""}],"container-title":"Journal on Education","id":"ITEM-1","issue":"2","issued":{"date-parts":[["2023","1","11"]]},"page":"2202-2221","title":"Moderasi Beragama dalam Pendidikan Islam di Indonesia","type":"article-journal","volume":"5"},"locator":"hlm, 2206-2207","uris":["http://www.mendeley.com/documents/?uuid=cf630c76-7b07-43fc-8b65-acd3ce33f78e"]}],"mendeley":{"formattedCitation":"(Sari et al., 2023, p. hlm, 2206-2207)","plainTextFormattedCitation":"(Sari et al., 2023, p. hlm, 2206-2207)","previouslyFormattedCitation":"(Sari et al., 2023, p. hlm, 2206-2207)"},"properties":{"noteIndex":0},"schema":"https://github.com/citation-style-language/schema/raw/master/csl-citation.json"}</w:instrText>
      </w:r>
      <w:r w:rsidR="0099073B" w:rsidRPr="00971E36">
        <w:rPr>
          <w:rFonts w:ascii="Cambria" w:eastAsia="SimSun" w:hAnsi="Cambria" w:cstheme="majorBidi"/>
          <w:sz w:val="22"/>
          <w:szCs w:val="22"/>
        </w:rPr>
        <w:fldChar w:fldCharType="separate"/>
      </w:r>
      <w:r w:rsidR="0099073B" w:rsidRPr="00971E36">
        <w:rPr>
          <w:rFonts w:ascii="Cambria" w:eastAsia="SimSun" w:hAnsi="Cambria" w:cstheme="majorBidi"/>
          <w:noProof/>
          <w:sz w:val="22"/>
          <w:szCs w:val="22"/>
        </w:rPr>
        <w:t>(Sari et al., 2023, p. hlm, 2206-2207)</w:t>
      </w:r>
      <w:r w:rsidR="0099073B" w:rsidRPr="00971E36">
        <w:rPr>
          <w:rFonts w:ascii="Cambria" w:eastAsia="SimSun" w:hAnsi="Cambria" w:cstheme="majorBidi"/>
          <w:sz w:val="22"/>
          <w:szCs w:val="22"/>
        </w:rPr>
        <w:fldChar w:fldCharType="end"/>
      </w:r>
      <w:r w:rsidR="0099073B" w:rsidRPr="00971E36">
        <w:rPr>
          <w:rFonts w:ascii="Cambria" w:eastAsia="SimSun" w:hAnsi="Cambria" w:cstheme="majorBidi"/>
          <w:sz w:val="22"/>
          <w:szCs w:val="22"/>
        </w:rPr>
        <w:t>.</w:t>
      </w:r>
    </w:p>
    <w:p w14:paraId="0268B5E5" w14:textId="347B0423" w:rsidR="00F86DF4" w:rsidRPr="00971E36" w:rsidRDefault="00520440" w:rsidP="00BD5E15">
      <w:pPr>
        <w:pStyle w:val="Paragraf"/>
        <w:spacing w:line="276" w:lineRule="auto"/>
        <w:ind w:right="-3"/>
        <w:rPr>
          <w:rFonts w:ascii="Cambria" w:eastAsia="SimSun" w:hAnsi="Cambria" w:cstheme="majorBidi"/>
          <w:sz w:val="22"/>
          <w:szCs w:val="22"/>
        </w:rPr>
      </w:pPr>
      <w:r w:rsidRPr="00971E36">
        <w:rPr>
          <w:rFonts w:ascii="Cambria" w:eastAsia="SimSun" w:hAnsi="Cambria" w:cstheme="majorBidi"/>
          <w:sz w:val="22"/>
          <w:szCs w:val="22"/>
        </w:rPr>
        <w:t>Ketika istilah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beragama” digunakan, hal tersebut mengacu pada sikap yang menekankan pengurangan kekerasan atau </w:t>
      </w:r>
      <w:r w:rsidR="00D73DAC" w:rsidRPr="00971E36">
        <w:rPr>
          <w:rFonts w:ascii="Cambria" w:eastAsia="SimSun" w:hAnsi="Cambria" w:cstheme="majorBidi"/>
          <w:sz w:val="22"/>
          <w:szCs w:val="22"/>
        </w:rPr>
        <w:t>penghindaran ek</w:t>
      </w:r>
      <w:r w:rsidR="0071458E" w:rsidRPr="00971E36">
        <w:rPr>
          <w:rFonts w:ascii="Cambria" w:eastAsia="SimSun" w:hAnsi="Cambria" w:cstheme="majorBidi"/>
          <w:sz w:val="22"/>
          <w:szCs w:val="22"/>
        </w:rPr>
        <w:t>s</w:t>
      </w:r>
      <w:r w:rsidR="00D73DAC" w:rsidRPr="00971E36">
        <w:rPr>
          <w:rFonts w:ascii="Cambria" w:eastAsia="SimSun" w:hAnsi="Cambria" w:cstheme="majorBidi"/>
          <w:sz w:val="22"/>
          <w:szCs w:val="22"/>
        </w:rPr>
        <w:t xml:space="preserve">tremisme dalam praktik beragama. Secara umum, </w:t>
      </w:r>
      <w:proofErr w:type="spellStart"/>
      <w:r w:rsidR="00D73DAC" w:rsidRPr="00971E36">
        <w:rPr>
          <w:rFonts w:ascii="Cambria" w:eastAsia="SimSun" w:hAnsi="Cambria" w:cstheme="majorBidi"/>
          <w:sz w:val="22"/>
          <w:szCs w:val="22"/>
        </w:rPr>
        <w:t>moderasi</w:t>
      </w:r>
      <w:proofErr w:type="spellEnd"/>
      <w:r w:rsidR="00D73DAC" w:rsidRPr="00971E36">
        <w:rPr>
          <w:rFonts w:ascii="Cambria" w:eastAsia="SimSun" w:hAnsi="Cambria" w:cstheme="majorBidi"/>
          <w:sz w:val="22"/>
          <w:szCs w:val="22"/>
        </w:rPr>
        <w:t xml:space="preserve"> beragama memiliki konotasi yang serupa dengan kata-kata seperti tengah-tengah, baik, pilihan, adil, seimbang, dan terpuji. Dalam konteks ini, </w:t>
      </w:r>
      <w:proofErr w:type="spellStart"/>
      <w:r w:rsidR="00D73DAC" w:rsidRPr="00971E36">
        <w:rPr>
          <w:rFonts w:ascii="Cambria" w:eastAsia="SimSun" w:hAnsi="Cambria" w:cstheme="majorBidi"/>
          <w:sz w:val="22"/>
          <w:szCs w:val="22"/>
        </w:rPr>
        <w:t>moderasi</w:t>
      </w:r>
      <w:proofErr w:type="spellEnd"/>
      <w:r w:rsidR="00D73DAC" w:rsidRPr="00971E36">
        <w:rPr>
          <w:rFonts w:ascii="Cambria" w:eastAsia="SimSun" w:hAnsi="Cambria" w:cstheme="majorBidi"/>
          <w:sz w:val="22"/>
          <w:szCs w:val="22"/>
        </w:rPr>
        <w:t xml:space="preserve"> beragama dapat </w:t>
      </w:r>
      <w:r w:rsidR="00BD5E15" w:rsidRPr="00971E36">
        <w:rPr>
          <w:rFonts w:ascii="Cambria" w:eastAsia="SimSun" w:hAnsi="Cambria" w:cstheme="majorBidi"/>
          <w:sz w:val="22"/>
          <w:szCs w:val="22"/>
        </w:rPr>
        <w:t>diartikan</w:t>
      </w:r>
      <w:r w:rsidR="00D73DAC" w:rsidRPr="00971E36">
        <w:rPr>
          <w:rFonts w:ascii="Cambria" w:eastAsia="SimSun" w:hAnsi="Cambria" w:cstheme="majorBidi"/>
          <w:sz w:val="22"/>
          <w:szCs w:val="22"/>
        </w:rPr>
        <w:t xml:space="preserve"> sebagai perilaku beragama yang bertenggang rasa, tidak memihak secara berlebihan ke arah kiri atau kanan. Menurut Hamka, </w:t>
      </w:r>
      <w:proofErr w:type="spellStart"/>
      <w:r w:rsidR="00D73DAC" w:rsidRPr="00971E36">
        <w:rPr>
          <w:rFonts w:ascii="Cambria" w:eastAsia="SimSun" w:hAnsi="Cambria" w:cstheme="majorBidi"/>
          <w:sz w:val="22"/>
          <w:szCs w:val="22"/>
        </w:rPr>
        <w:t>moderasi</w:t>
      </w:r>
      <w:proofErr w:type="spellEnd"/>
      <w:r w:rsidR="00D73DAC" w:rsidRPr="00971E36">
        <w:rPr>
          <w:rFonts w:ascii="Cambria" w:eastAsia="SimSun" w:hAnsi="Cambria" w:cstheme="majorBidi"/>
          <w:sz w:val="22"/>
          <w:szCs w:val="22"/>
        </w:rPr>
        <w:t xml:space="preserve"> beragama mengandung makna pertengahan, tidak terlalu berfokus pada urusan dunia, namun juga tidak sepenuhnya mengabaikan aspek rohani. Sebabnya, </w:t>
      </w:r>
      <w:proofErr w:type="spellStart"/>
      <w:r w:rsidR="00D73DAC" w:rsidRPr="00971E36">
        <w:rPr>
          <w:rFonts w:ascii="Cambria" w:eastAsia="SimSun" w:hAnsi="Cambria" w:cstheme="majorBidi"/>
          <w:sz w:val="22"/>
          <w:szCs w:val="22"/>
        </w:rPr>
        <w:t>moderasi</w:t>
      </w:r>
      <w:proofErr w:type="spellEnd"/>
      <w:r w:rsidR="00D73DAC" w:rsidRPr="00971E36">
        <w:rPr>
          <w:rFonts w:ascii="Cambria" w:eastAsia="SimSun" w:hAnsi="Cambria" w:cstheme="majorBidi"/>
          <w:sz w:val="22"/>
          <w:szCs w:val="22"/>
        </w:rPr>
        <w:t xml:space="preserve"> beragama menempati posisi tengah antara keduanya. Hasbi As-</w:t>
      </w:r>
      <w:proofErr w:type="spellStart"/>
      <w:r w:rsidR="00D73DAC" w:rsidRPr="00971E36">
        <w:rPr>
          <w:rFonts w:ascii="Cambria" w:eastAsia="SimSun" w:hAnsi="Cambria" w:cstheme="majorBidi"/>
          <w:sz w:val="22"/>
          <w:szCs w:val="22"/>
        </w:rPr>
        <w:t>Shiddieqy</w:t>
      </w:r>
      <w:proofErr w:type="spellEnd"/>
      <w:r w:rsidR="00D73DAC" w:rsidRPr="00971E36">
        <w:rPr>
          <w:rFonts w:ascii="Cambria" w:eastAsia="SimSun" w:hAnsi="Cambria" w:cstheme="majorBidi"/>
          <w:sz w:val="22"/>
          <w:szCs w:val="22"/>
        </w:rPr>
        <w:t xml:space="preserve"> juga memberikan definisi serupa untuk </w:t>
      </w:r>
      <w:proofErr w:type="spellStart"/>
      <w:r w:rsidR="00D73DAC" w:rsidRPr="00971E36">
        <w:rPr>
          <w:rFonts w:ascii="Cambria" w:eastAsia="SimSun" w:hAnsi="Cambria" w:cstheme="majorBidi"/>
          <w:sz w:val="22"/>
          <w:szCs w:val="22"/>
        </w:rPr>
        <w:t>moderasi</w:t>
      </w:r>
      <w:proofErr w:type="spellEnd"/>
      <w:r w:rsidR="00D73DAC" w:rsidRPr="00971E36">
        <w:rPr>
          <w:rFonts w:ascii="Cambria" w:eastAsia="SimSun" w:hAnsi="Cambria" w:cstheme="majorBidi"/>
          <w:sz w:val="22"/>
          <w:szCs w:val="22"/>
        </w:rPr>
        <w:t xml:space="preserve"> beragama yaitu sikap seimbang yang tidak melibatkan kelebihan dalam praktik beragama tetapi juga tidak mengurangi pelaksanaan kewajiban beragama</w:t>
      </w:r>
      <w:r w:rsidR="00ED0E67" w:rsidRPr="00971E36">
        <w:rPr>
          <w:rFonts w:ascii="Cambria" w:eastAsia="SimSun" w:hAnsi="Cambria" w:cstheme="majorBidi"/>
          <w:sz w:val="22"/>
          <w:szCs w:val="22"/>
        </w:rPr>
        <w:t xml:space="preserve"> </w:t>
      </w:r>
      <w:r w:rsidR="00ED2793" w:rsidRPr="00971E36">
        <w:rPr>
          <w:rFonts w:ascii="Cambria" w:eastAsia="SimSun" w:hAnsi="Cambria" w:cstheme="majorBidi"/>
          <w:sz w:val="22"/>
          <w:szCs w:val="22"/>
        </w:rPr>
        <w:fldChar w:fldCharType="begin" w:fldLock="1"/>
      </w:r>
      <w:r w:rsidR="00ED2793" w:rsidRPr="00971E36">
        <w:rPr>
          <w:rFonts w:ascii="Cambria" w:eastAsia="SimSun" w:hAnsi="Cambria" w:cstheme="majorBidi"/>
          <w:sz w:val="22"/>
          <w:szCs w:val="22"/>
        </w:rPr>
        <w:instrText>ADDIN CSL_CITATION {"citationItems":[{"id":"ITEM-1","itemData":{"DOI":"https://doi.org/10.14421/lijid.v6i1.4346","ISSN":"2621-6582","abstract":"Abstract This study describes the concept of religious moderation according to Yusuf Al-Qardhawi, Quraish Shihab, and Salman al-Farisi. This research is caused by the current reality that religious moderation is considered a new understanding in Islam, even though religious moderation has existed since the time of the Prophet Muhammad SAW. So this is first step to examine the concept of religious moderation. The type of research used is qualitative with method of library research (library research) through the stages of observation, and library documentation. The results and discussion of this study is that the Prophet Muhammad SAW., has taught the concept of religious moderation through the Koran and his Sunnah. The results of this study indicate that both Yusuf Al-Qardhawi, Quraish Shihab, and Salman al-Farisi agree that: first, religious moderation mediates between religious understandings without losing track of the ash-shalah. Second, religious moderation can mediate differences in understanding of religion, avoiding the occurrence of radicalism and excessive fanaticism in religion for adherents. This research is important as a basic reference in practicing the essence of religious teachings which place more emphasis on human values and spreading the common good. Keywords: Religious Moderation, Yusuf al-Qardhawi, Quraish Shihab, Salman Al-Farisi Abstrak Penelitian ini menjabarkan tentang konsep moderasi beragama menurut Yusuf Al-Qardhawi, Quraish Shihab, dan Salman al-Farisi. Penelitian ini disebabkan oleh realitas yang ada saat ini moderasi beragama justru dianggap sebagai paham baru dalam Islam, padahal moderasi beragama sudah ada sejak zaman Nabi Muhammad SAW. Maka hal tersebut menjadi langkah awal untuk mengkaji konsep moderasi beragama. Jenis penelitian yang digunakan adalah kualitatif dengan metode studi pustaka (library research) melalui tahapan observasi, dan dokumentasi pustaka. Hasil dan pembahasan penelitian ini adalah Nabi Muhammad SAW., sudah mengajarkan konsep moderasi beragama melalui Alquran dan Sunnah-nya. Hasil penelitian ini menunjukkan, baik Yusuf Al-Qardhawi, Quraish Shihab, maupun Salman al-Farisi sepaham, bahwa: pertama, moderasi beragama menjadi penengah di antara pemahaman keagamaan tanpa kehilangan jejak ash-shalahnya. Kedua, moderasi beragama dapat menengahi perbedaan pemahaman dalam beragama, menghindari terjadinya radikalisme dan fanatisme berlebihan dalam beragama bagi penganutnya. Penelitian ini menjadi penting sebaga…","author":[{"dropping-particle":"","family":"Khalida An Nadhrah","given":"Nabila","non-dropping-particle":"","parse-names":false,"suffix":""},{"dropping-particle":"","family":"Casram","given":"","non-dropping-particle":"","parse-names":false,"suffix":""},{"dropping-particle":"","family":"Hernawan","given":"Wawan","non-dropping-particle":"","parse-names":false,"suffix":""}],"container-title":"Living Islam: Journal of Islamic Discourses","id":"ITEM-1","issue":"1","issued":{"date-parts":[["2023"]]},"page":"125-140","title":"Moderasi Beragama Menurut Yusuf Al-Qardhawi, Quraish Shihab Dan Salman Al-Farisi","type":"article-journal","volume":"6"},"locator":"hlm, 128","uris":["http://www.mendeley.com/documents/?uuid=b6b7c3f9-2332-4a65-a862-c07671d7657a"]}],"mendeley":{"formattedCitation":"(Khalida An Nadhrah et al., 2023, p. hlm, 128)","plainTextFormattedCitation":"(Khalida An Nadhrah et al., 2023, p. hlm, 128)","previouslyFormattedCitation":"(Khalida An Nadhrah et al., 2023, p. hlm, 128)"},"properties":{"noteIndex":0},"schema":"https://github.com/citation-style-language/schema/raw/master/csl-citation.json"}</w:instrText>
      </w:r>
      <w:r w:rsidR="00ED2793" w:rsidRPr="00971E36">
        <w:rPr>
          <w:rFonts w:ascii="Cambria" w:eastAsia="SimSun" w:hAnsi="Cambria" w:cstheme="majorBidi"/>
          <w:sz w:val="22"/>
          <w:szCs w:val="22"/>
        </w:rPr>
        <w:fldChar w:fldCharType="separate"/>
      </w:r>
      <w:r w:rsidR="00ED2793" w:rsidRPr="00971E36">
        <w:rPr>
          <w:rFonts w:ascii="Cambria" w:eastAsia="SimSun" w:hAnsi="Cambria" w:cstheme="majorBidi"/>
          <w:noProof/>
          <w:sz w:val="22"/>
          <w:szCs w:val="22"/>
        </w:rPr>
        <w:t>(Khalida An Nadhrah et al., 2023, p. hlm, 128)</w:t>
      </w:r>
      <w:r w:rsidR="00ED2793" w:rsidRPr="00971E36">
        <w:rPr>
          <w:rFonts w:ascii="Cambria" w:eastAsia="SimSun" w:hAnsi="Cambria" w:cstheme="majorBidi"/>
          <w:sz w:val="22"/>
          <w:szCs w:val="22"/>
        </w:rPr>
        <w:fldChar w:fldCharType="end"/>
      </w:r>
      <w:r w:rsidR="00ED2793" w:rsidRPr="00971E36">
        <w:rPr>
          <w:rFonts w:ascii="Cambria" w:eastAsia="SimSun" w:hAnsi="Cambria" w:cstheme="majorBidi"/>
          <w:sz w:val="22"/>
          <w:szCs w:val="22"/>
        </w:rPr>
        <w:t xml:space="preserve">. </w:t>
      </w:r>
      <w:r w:rsidR="00ED0E67" w:rsidRPr="00971E36">
        <w:rPr>
          <w:rFonts w:ascii="Cambria" w:eastAsia="SimSun" w:hAnsi="Cambria" w:cstheme="majorBidi"/>
          <w:sz w:val="22"/>
          <w:szCs w:val="22"/>
        </w:rPr>
        <w:t xml:space="preserve">Yusuf Al-Qardhawi juga menjelaskan konsep </w:t>
      </w:r>
      <w:proofErr w:type="spellStart"/>
      <w:r w:rsidR="00ED0E67" w:rsidRPr="00971E36">
        <w:rPr>
          <w:rFonts w:ascii="Cambria" w:eastAsia="SimSun" w:hAnsi="Cambria" w:cstheme="majorBidi"/>
          <w:sz w:val="22"/>
          <w:szCs w:val="22"/>
        </w:rPr>
        <w:t>wasathiyyah</w:t>
      </w:r>
      <w:proofErr w:type="spellEnd"/>
      <w:r w:rsidR="00ED0E67" w:rsidRPr="00971E36">
        <w:rPr>
          <w:rFonts w:ascii="Cambria" w:eastAsia="SimSun" w:hAnsi="Cambria" w:cstheme="majorBidi"/>
          <w:sz w:val="22"/>
          <w:szCs w:val="22"/>
        </w:rPr>
        <w:t xml:space="preserve"> yang juga dikenal sebagai </w:t>
      </w:r>
      <w:proofErr w:type="spellStart"/>
      <w:r w:rsidR="00ED0E67" w:rsidRPr="00971E36">
        <w:rPr>
          <w:rFonts w:ascii="Cambria" w:eastAsia="SimSun" w:hAnsi="Cambria" w:cstheme="majorBidi"/>
          <w:i/>
          <w:iCs/>
          <w:sz w:val="22"/>
          <w:szCs w:val="22"/>
        </w:rPr>
        <w:t>at</w:t>
      </w:r>
      <w:proofErr w:type="spellEnd"/>
      <w:r w:rsidR="00ED0E67" w:rsidRPr="00971E36">
        <w:rPr>
          <w:rFonts w:ascii="Cambria" w:eastAsia="SimSun" w:hAnsi="Cambria" w:cstheme="majorBidi"/>
          <w:i/>
          <w:iCs/>
          <w:sz w:val="22"/>
          <w:szCs w:val="22"/>
        </w:rPr>
        <w:t>-tawazun</w:t>
      </w:r>
      <w:r w:rsidR="00ED0E67" w:rsidRPr="00971E36">
        <w:rPr>
          <w:rFonts w:ascii="Cambria" w:eastAsia="SimSun" w:hAnsi="Cambria" w:cstheme="majorBidi"/>
          <w:sz w:val="22"/>
          <w:szCs w:val="22"/>
        </w:rPr>
        <w:t xml:space="preserve">, sebagai usaha untuk menjaga </w:t>
      </w:r>
      <w:r w:rsidR="00ED0E67" w:rsidRPr="00971E36">
        <w:rPr>
          <w:rFonts w:ascii="Cambria" w:eastAsia="SimSun" w:hAnsi="Cambria" w:cstheme="majorBidi"/>
          <w:sz w:val="22"/>
          <w:szCs w:val="22"/>
        </w:rPr>
        <w:lastRenderedPageBreak/>
        <w:t xml:space="preserve">keseimbangan antara dua aspek atau sudut pandang yang saling berlawanan atau kontradiktif, agar tidak ada yang mendominasi atau meniadakan yang lain. Contohnya termasuk pertentangan antara spiritualisme dan materialisme, individualisme dan sosialisme, paham </w:t>
      </w:r>
      <w:proofErr w:type="spellStart"/>
      <w:r w:rsidR="00ED0E67" w:rsidRPr="00971E36">
        <w:rPr>
          <w:rFonts w:ascii="Cambria" w:eastAsia="SimSun" w:hAnsi="Cambria" w:cstheme="majorBidi"/>
          <w:sz w:val="22"/>
          <w:szCs w:val="22"/>
        </w:rPr>
        <w:t>realistik</w:t>
      </w:r>
      <w:proofErr w:type="spellEnd"/>
      <w:r w:rsidR="00ED0E67" w:rsidRPr="00971E36">
        <w:rPr>
          <w:rFonts w:ascii="Cambria" w:eastAsia="SimSun" w:hAnsi="Cambria" w:cstheme="majorBidi"/>
          <w:sz w:val="22"/>
          <w:szCs w:val="22"/>
        </w:rPr>
        <w:t xml:space="preserve"> dan </w:t>
      </w:r>
      <w:proofErr w:type="spellStart"/>
      <w:r w:rsidR="00ED0E67" w:rsidRPr="00971E36">
        <w:rPr>
          <w:rFonts w:ascii="Cambria" w:eastAsia="SimSun" w:hAnsi="Cambria" w:cstheme="majorBidi"/>
          <w:sz w:val="22"/>
          <w:szCs w:val="22"/>
        </w:rPr>
        <w:t>idealistik</w:t>
      </w:r>
      <w:proofErr w:type="spellEnd"/>
      <w:r w:rsidR="00ED0E67" w:rsidRPr="00971E36">
        <w:rPr>
          <w:rFonts w:ascii="Cambria" w:eastAsia="SimSun" w:hAnsi="Cambria" w:cstheme="majorBidi"/>
          <w:sz w:val="22"/>
          <w:szCs w:val="22"/>
        </w:rPr>
        <w:t xml:space="preserve"> dan sebagainya. Sikap yang seimbang dalam menghadapi hal tersebut mencakup pemberian porsi yang adil dan proporsional kepada setiap aspek atau pihak, tanpa berlebihan maupun sedikit</w:t>
      </w:r>
      <w:r w:rsidR="00ED2793" w:rsidRPr="00971E36">
        <w:rPr>
          <w:rFonts w:ascii="Cambria" w:eastAsia="SimSun" w:hAnsi="Cambria" w:cstheme="majorBidi"/>
          <w:sz w:val="22"/>
          <w:szCs w:val="22"/>
        </w:rPr>
        <w:t xml:space="preserve"> </w:t>
      </w:r>
      <w:r w:rsidR="00ED2793" w:rsidRPr="00971E36">
        <w:rPr>
          <w:rFonts w:ascii="Cambria" w:eastAsia="SimSun" w:hAnsi="Cambria" w:cstheme="majorBidi"/>
          <w:sz w:val="22"/>
          <w:szCs w:val="22"/>
        </w:rPr>
        <w:fldChar w:fldCharType="begin" w:fldLock="1"/>
      </w:r>
      <w:r w:rsidR="00ED2793" w:rsidRPr="00971E36">
        <w:rPr>
          <w:rFonts w:ascii="Cambria" w:eastAsia="SimSun" w:hAnsi="Cambria" w:cstheme="majorBidi"/>
          <w:sz w:val="22"/>
          <w:szCs w:val="22"/>
        </w:rPr>
        <w:instrText>ADDIN CSL_CITATION {"citationItems":[{"id":"ITEM-1","itemData":{"DOI":"https://doi.org/10.14421/lijid.v6i1.4346","ISSN":"2621-6582","abstract":"Abstract This study describes the concept of religious moderation according to Yusuf Al-Qardhawi, Quraish Shihab, and Salman al-Farisi. This research is caused by the current reality that religious moderation is considered a new understanding in Islam, even though religious moderation has existed since the time of the Prophet Muhammad SAW. So this is first step to examine the concept of religious moderation. The type of research used is qualitative with method of library research (library research) through the stages of observation, and library documentation. The results and discussion of this study is that the Prophet Muhammad SAW., has taught the concept of religious moderation through the Koran and his Sunnah. The results of this study indicate that both Yusuf Al-Qardhawi, Quraish Shihab, and Salman al-Farisi agree that: first, religious moderation mediates between religious understandings without losing track of the ash-shalah. Second, religious moderation can mediate differences in understanding of religion, avoiding the occurrence of radicalism and excessive fanaticism in religion for adherents. This research is important as a basic reference in practicing the essence of religious teachings which place more emphasis on human values and spreading the common good. Keywords: Religious Moderation, Yusuf al-Qardhawi, Quraish Shihab, Salman Al-Farisi Abstrak Penelitian ini menjabarkan tentang konsep moderasi beragama menurut Yusuf Al-Qardhawi, Quraish Shihab, dan Salman al-Farisi. Penelitian ini disebabkan oleh realitas yang ada saat ini moderasi beragama justru dianggap sebagai paham baru dalam Islam, padahal moderasi beragama sudah ada sejak zaman Nabi Muhammad SAW. Maka hal tersebut menjadi langkah awal untuk mengkaji konsep moderasi beragama. Jenis penelitian yang digunakan adalah kualitatif dengan metode studi pustaka (library research) melalui tahapan observasi, dan dokumentasi pustaka. Hasil dan pembahasan penelitian ini adalah Nabi Muhammad SAW., sudah mengajarkan konsep moderasi beragama melalui Alquran dan Sunnah-nya. Hasil penelitian ini menunjukkan, baik Yusuf Al-Qardhawi, Quraish Shihab, maupun Salman al-Farisi sepaham, bahwa: pertama, moderasi beragama menjadi penengah di antara pemahaman keagamaan tanpa kehilangan jejak ash-shalahnya. Kedua, moderasi beragama dapat menengahi perbedaan pemahaman dalam beragama, menghindari terjadinya radikalisme dan fanatisme berlebihan dalam beragama bagi penganutnya. Penelitian ini menjadi penting sebaga…","author":[{"dropping-particle":"","family":"Khalida An Nadhrah","given":"Nabila","non-dropping-particle":"","parse-names":false,"suffix":""},{"dropping-particle":"","family":"Casram","given":"","non-dropping-particle":"","parse-names":false,"suffix":""},{"dropping-particle":"","family":"Hernawan","given":"Wawan","non-dropping-particle":"","parse-names":false,"suffix":""}],"container-title":"Living Islam: Journal of Islamic Discourses","id":"ITEM-1","issue":"1","issued":{"date-parts":[["2023"]]},"page":"125-140","title":"Moderasi Beragama Menurut Yusuf Al-Qardhawi, Quraish Shihab Dan Salman Al-Farisi","type":"article-journal","volume":"6"},"locator":"hlm, 131","uris":["http://www.mendeley.com/documents/?uuid=b6b7c3f9-2332-4a65-a862-c07671d7657a"]}],"mendeley":{"formattedCitation":"(Khalida An Nadhrah et al., 2023, p. hlm, 131)","plainTextFormattedCitation":"(Khalida An Nadhrah et al., 2023, p. hlm, 131)","previouslyFormattedCitation":"(Khalida An Nadhrah et al., 2023, p. hlm, 131)"},"properties":{"noteIndex":0},"schema":"https://github.com/citation-style-language/schema/raw/master/csl-citation.json"}</w:instrText>
      </w:r>
      <w:r w:rsidR="00ED2793" w:rsidRPr="00971E36">
        <w:rPr>
          <w:rFonts w:ascii="Cambria" w:eastAsia="SimSun" w:hAnsi="Cambria" w:cstheme="majorBidi"/>
          <w:sz w:val="22"/>
          <w:szCs w:val="22"/>
        </w:rPr>
        <w:fldChar w:fldCharType="separate"/>
      </w:r>
      <w:r w:rsidR="00ED2793" w:rsidRPr="00971E36">
        <w:rPr>
          <w:rFonts w:ascii="Cambria" w:eastAsia="SimSun" w:hAnsi="Cambria" w:cstheme="majorBidi"/>
          <w:noProof/>
          <w:sz w:val="22"/>
          <w:szCs w:val="22"/>
        </w:rPr>
        <w:t>(Khalida An Nadhrah et al., 2023, p. hlm, 131)</w:t>
      </w:r>
      <w:r w:rsidR="00ED2793" w:rsidRPr="00971E36">
        <w:rPr>
          <w:rFonts w:ascii="Cambria" w:eastAsia="SimSun" w:hAnsi="Cambria" w:cstheme="majorBidi"/>
          <w:sz w:val="22"/>
          <w:szCs w:val="22"/>
        </w:rPr>
        <w:fldChar w:fldCharType="end"/>
      </w:r>
      <w:r w:rsidR="00ED2793" w:rsidRPr="00971E36">
        <w:rPr>
          <w:rFonts w:ascii="Cambria" w:eastAsia="SimSun" w:hAnsi="Cambria" w:cstheme="majorBidi"/>
          <w:sz w:val="22"/>
          <w:szCs w:val="22"/>
        </w:rPr>
        <w:t xml:space="preserve">. </w:t>
      </w:r>
      <w:r w:rsidR="00ED0E67" w:rsidRPr="00971E36">
        <w:rPr>
          <w:rFonts w:ascii="Cambria" w:eastAsia="SimSun" w:hAnsi="Cambria" w:cstheme="majorBidi"/>
          <w:sz w:val="22"/>
          <w:szCs w:val="22"/>
        </w:rPr>
        <w:t xml:space="preserve">Adapun </w:t>
      </w:r>
      <w:proofErr w:type="spellStart"/>
      <w:r w:rsidR="00ED0E67" w:rsidRPr="00971E36">
        <w:rPr>
          <w:rFonts w:ascii="Cambria" w:eastAsia="SimSun" w:hAnsi="Cambria" w:cstheme="majorBidi"/>
          <w:sz w:val="22"/>
          <w:szCs w:val="22"/>
        </w:rPr>
        <w:t>moderasi</w:t>
      </w:r>
      <w:proofErr w:type="spellEnd"/>
      <w:r w:rsidR="00ED0E67" w:rsidRPr="00971E36">
        <w:rPr>
          <w:rFonts w:ascii="Cambria" w:eastAsia="SimSun" w:hAnsi="Cambria" w:cstheme="majorBidi"/>
          <w:sz w:val="22"/>
          <w:szCs w:val="22"/>
        </w:rPr>
        <w:t xml:space="preserve"> beragama </w:t>
      </w:r>
      <w:r w:rsidR="00F86DF4" w:rsidRPr="00971E36">
        <w:rPr>
          <w:rFonts w:ascii="Cambria" w:hAnsi="Cambria" w:cstheme="majorBidi"/>
          <w:sz w:val="22"/>
          <w:szCs w:val="22"/>
        </w:rPr>
        <w:t>telah disebutkan di dalam ayat Al-</w:t>
      </w:r>
      <w:proofErr w:type="spellStart"/>
      <w:r w:rsidR="00F86DF4" w:rsidRPr="00971E36">
        <w:rPr>
          <w:rFonts w:ascii="Cambria" w:hAnsi="Cambria" w:cstheme="majorBidi"/>
          <w:sz w:val="22"/>
          <w:szCs w:val="22"/>
        </w:rPr>
        <w:t>Qur’an</w:t>
      </w:r>
      <w:proofErr w:type="spellEnd"/>
      <w:r w:rsidR="00F86DF4" w:rsidRPr="00971E36">
        <w:rPr>
          <w:rFonts w:ascii="Cambria" w:hAnsi="Cambria" w:cstheme="majorBidi"/>
          <w:sz w:val="22"/>
          <w:szCs w:val="22"/>
        </w:rPr>
        <w:t xml:space="preserve"> </w:t>
      </w:r>
      <w:r w:rsidR="00ED2793" w:rsidRPr="00971E36">
        <w:rPr>
          <w:rFonts w:ascii="Cambria" w:hAnsi="Cambria" w:cstheme="majorBidi"/>
          <w:sz w:val="22"/>
          <w:szCs w:val="22"/>
        </w:rPr>
        <w:t xml:space="preserve">pada </w:t>
      </w:r>
      <w:r w:rsidR="00F86DF4" w:rsidRPr="00971E36">
        <w:rPr>
          <w:rFonts w:ascii="Cambria" w:hAnsi="Cambria" w:cstheme="majorBidi"/>
          <w:sz w:val="22"/>
          <w:szCs w:val="22"/>
        </w:rPr>
        <w:t xml:space="preserve">surat </w:t>
      </w:r>
      <w:proofErr w:type="spellStart"/>
      <w:r w:rsidR="00F86DF4" w:rsidRPr="00971E36">
        <w:rPr>
          <w:rFonts w:ascii="Cambria" w:hAnsi="Cambria" w:cstheme="majorBidi"/>
          <w:sz w:val="22"/>
          <w:szCs w:val="22"/>
        </w:rPr>
        <w:t>al</w:t>
      </w:r>
      <w:proofErr w:type="spellEnd"/>
      <w:r w:rsidR="00F86DF4" w:rsidRPr="00971E36">
        <w:rPr>
          <w:rFonts w:ascii="Cambria" w:hAnsi="Cambria" w:cstheme="majorBidi"/>
          <w:sz w:val="22"/>
          <w:szCs w:val="22"/>
        </w:rPr>
        <w:t>-Baqarah ayat 143</w:t>
      </w:r>
      <w:r w:rsidR="00ED2793" w:rsidRPr="00971E36">
        <w:rPr>
          <w:rFonts w:ascii="Cambria" w:hAnsi="Cambria" w:cstheme="majorBidi"/>
          <w:sz w:val="22"/>
          <w:szCs w:val="22"/>
        </w:rPr>
        <w:t xml:space="preserve"> </w:t>
      </w:r>
      <w:r w:rsidR="00ED2793" w:rsidRPr="00971E36">
        <w:rPr>
          <w:rFonts w:ascii="Cambria" w:hAnsi="Cambria" w:cstheme="majorBidi"/>
          <w:sz w:val="22"/>
          <w:szCs w:val="22"/>
        </w:rPr>
        <w:fldChar w:fldCharType="begin" w:fldLock="1"/>
      </w:r>
      <w:r w:rsidR="00DC6B0D" w:rsidRPr="00971E36">
        <w:rPr>
          <w:rFonts w:ascii="Cambria" w:hAnsi="Cambria" w:cstheme="majorBidi"/>
          <w:sz w:val="22"/>
          <w:szCs w:val="22"/>
        </w:rPr>
        <w:instrText>ADDIN CSL_CITATION {"citationItems":[{"id":"ITEM-1","itemData":{"abstract":"Al-Quran adalah kitab suci umat Islam yang isinya sangat relevan untuk semua zaman dan tempat (mashalih li kulli zamanin wa makanin), salah satu konsepsi al- Quran yang menarik ialah tentang Moderasi beragama. Moderasi beragama ialah suatu teori yang berisikan tentang gagasan berlaku moderat, adil dan tengah-tengah dalam setiap aspek kehidupan didunia ini. Baik berlaku Moderat dalam Aqidah, Ibadah, Muamalah/akhlaq, maupun moderat dalam Tasyri' (Pembentukan Syariat). Sedangkan istilah Moderasi beragama selalu digambarkan dalam al-Quran dalam satu himpunan besar berbagai tipe karakter antara lain karakter Kejujuran, keterbukaan pola pikir, cinta kasih, dan karakter luwes, yang saling terintegrasi satu sama lain, holistic dan universal, semuanya tidak dapat dipisahkan, saling menguatkan dan memberi manfaat. Moderasi Beragama juga dipentingkan dalam pendidikan Islam di Indonesia terutama pada aspek teknik pembelajaran dan isi materi yang meliputi materi Al-Quran hadist, Fiqih Ibadah, Aqidah Akhlaq, Syariah (hukum islam) dan Tarikh islam (sejarah islam). Semua materi pendidikan islam diatas disajikan dengan cara dan teknik yang menjunjung tinggi nilai dan prinsip-prinsip moderasi beragama sehingga menumbuhkan karakter dan pribadi yang memiliki keluwesan, cinta kasih, pluralis, kepedulian dan mampu berlaku adil dan tengah-tengah dalam menghadapi setiap masalah yang datang dan semakin banyak generasi pluralitas 121 Moderatio : Jurnal Moderasi Beragama Vol.01, no,1 (2021),pp.121-150,doi: yang menjunjung tinggi asas persamaan dan saling menghargai asas perbedaan, semakin muncul generasi yang cinta keberagaman dalam keberagamaan sehingga Indonesia menjadi Negara yang Baldatun Thoyyibatun Wa Rabbun Ghafur.","author":[{"dropping-particle":"","family":"Habibie","given":"M Luqmanul Hakim","non-dropping-particle":"","parse-names":false,"suffix":""},{"dropping-particle":"Al","family":"Kausar","given":"Muhammad Syakir","non-dropping-particle":"","parse-names":false,"suffix":""},{"dropping-particle":"","family":"Wachidah","given":"Nor Rochmatul","non-dropping-particle":"","parse-names":false,"suffix":""},{"dropping-particle":"","family":"Sugeng","given":"Anggoro","non-dropping-particle":"","parse-names":false,"suffix":""}],"container-title":"Moderatio : Jurnal Moderasi Beragama","id":"ITEM-1","issue":"1","issued":{"date-parts":[["2021"]]},"page":"121-150","title":"Moderasi Beragama Dalam Pendidikan Islam Di Indonesia","type":"article-journal","volume":"01"},"locator":"hlm, 125","uris":["http://www.mendeley.com/documents/?uuid=24568b0d-af85-4456-9ab1-39fafa93ba3d"]}],"mendeley":{"formattedCitation":"(Habibie et al., 2021, p. hlm, 125)","plainTextFormattedCitation":"(Habibie et al., 2021, p. hlm, 125)","previouslyFormattedCitation":"(Habibie et al., 2021, p. hlm, 125)"},"properties":{"noteIndex":0},"schema":"https://github.com/citation-style-language/schema/raw/master/csl-citation.json"}</w:instrText>
      </w:r>
      <w:r w:rsidR="00ED2793" w:rsidRPr="00971E36">
        <w:rPr>
          <w:rFonts w:ascii="Cambria" w:hAnsi="Cambria" w:cstheme="majorBidi"/>
          <w:sz w:val="22"/>
          <w:szCs w:val="22"/>
        </w:rPr>
        <w:fldChar w:fldCharType="separate"/>
      </w:r>
      <w:r w:rsidR="00ED2793" w:rsidRPr="00971E36">
        <w:rPr>
          <w:rFonts w:ascii="Cambria" w:hAnsi="Cambria" w:cstheme="majorBidi"/>
          <w:noProof/>
          <w:sz w:val="22"/>
          <w:szCs w:val="22"/>
        </w:rPr>
        <w:t>(Habibie et al., 2021, p. hlm, 125)</w:t>
      </w:r>
      <w:r w:rsidR="00ED2793" w:rsidRPr="00971E36">
        <w:rPr>
          <w:rFonts w:ascii="Cambria" w:hAnsi="Cambria" w:cstheme="majorBidi"/>
          <w:sz w:val="22"/>
          <w:szCs w:val="22"/>
        </w:rPr>
        <w:fldChar w:fldCharType="end"/>
      </w:r>
      <w:r w:rsidR="00F86DF4" w:rsidRPr="00971E36">
        <w:rPr>
          <w:rFonts w:ascii="Cambria" w:hAnsi="Cambria" w:cstheme="majorBidi"/>
          <w:sz w:val="22"/>
          <w:szCs w:val="22"/>
        </w:rPr>
        <w:t xml:space="preserve"> yang berbunyi</w:t>
      </w:r>
      <w:r w:rsidR="00ED2793" w:rsidRPr="00971E36">
        <w:rPr>
          <w:rFonts w:ascii="Cambria" w:hAnsi="Cambria" w:cstheme="majorBidi"/>
          <w:sz w:val="22"/>
          <w:szCs w:val="22"/>
        </w:rPr>
        <w:t>:</w:t>
      </w:r>
    </w:p>
    <w:p w14:paraId="0616C9F1" w14:textId="77777777" w:rsidR="00F86DF4" w:rsidRPr="00971E36" w:rsidRDefault="00F86DF4" w:rsidP="00971E36">
      <w:pPr>
        <w:spacing w:line="276" w:lineRule="auto"/>
        <w:jc w:val="right"/>
        <w:rPr>
          <w:rFonts w:ascii="Cambria" w:hAnsi="Cambria" w:cs="Traditional Arabic"/>
          <w:lang w:val="id-ID"/>
        </w:rPr>
      </w:pPr>
      <w:r w:rsidRPr="00971E36">
        <w:rPr>
          <w:rFonts w:ascii="Cambria" w:hAnsi="Cambria" w:cs="Traditional Arabic"/>
          <w:rtl/>
          <w:cs/>
          <w:lang w:val="id-ID"/>
        </w:rPr>
        <w:t xml:space="preserve">وَكَذٰلِكَ جَعَلْنٰكُمْ اُمَّةً وَّسَطًا لِّتَكُوْنُوْا </w:t>
      </w:r>
      <w:proofErr w:type="spellStart"/>
      <w:r w:rsidRPr="00971E36">
        <w:rPr>
          <w:rFonts w:ascii="Cambria" w:hAnsi="Cambria" w:cs="Traditional Arabic"/>
          <w:rtl/>
          <w:cs/>
          <w:lang w:val="id-ID"/>
        </w:rPr>
        <w:t>شُهَدَاۤءَ</w:t>
      </w:r>
      <w:proofErr w:type="spellEnd"/>
      <w:r w:rsidRPr="00971E36">
        <w:rPr>
          <w:rFonts w:ascii="Cambria" w:hAnsi="Cambria" w:cs="Traditional Arabic"/>
          <w:rtl/>
          <w:cs/>
          <w:lang w:val="id-ID"/>
        </w:rPr>
        <w:t xml:space="preserve"> عَلَى النَّاسِ وَيَكُوْنَ الرَّسُوْلُ عَلَيْكُمْ شَهِيْدًا ۗ وَمَا جَعَلْنَا الْقِبْلَةَ الَّتِيْ كُنْتَ </w:t>
      </w:r>
      <w:proofErr w:type="spellStart"/>
      <w:r w:rsidRPr="00971E36">
        <w:rPr>
          <w:rFonts w:ascii="Cambria" w:hAnsi="Cambria" w:cs="Traditional Arabic"/>
          <w:rtl/>
          <w:cs/>
          <w:lang w:val="id-ID"/>
        </w:rPr>
        <w:t>عَلَيْهَآ</w:t>
      </w:r>
      <w:proofErr w:type="spellEnd"/>
      <w:r w:rsidRPr="00971E36">
        <w:rPr>
          <w:rFonts w:ascii="Cambria" w:hAnsi="Cambria" w:cs="Traditional Arabic"/>
          <w:rtl/>
          <w:cs/>
          <w:lang w:val="id-ID"/>
        </w:rPr>
        <w:t xml:space="preserve"> اِلَّا لِنَعْلَمَ مَنْ يَّتَّبِعُ الرَّسُوْلَ مِمَّنْ يَّنْقَلِبُ عَلٰى </w:t>
      </w:r>
      <w:proofErr w:type="spellStart"/>
      <w:r w:rsidRPr="00971E36">
        <w:rPr>
          <w:rFonts w:ascii="Cambria" w:hAnsi="Cambria" w:cs="Traditional Arabic"/>
          <w:rtl/>
          <w:cs/>
          <w:lang w:val="id-ID"/>
        </w:rPr>
        <w:t>عَقِبَيْهِۗ</w:t>
      </w:r>
      <w:proofErr w:type="spellEnd"/>
      <w:r w:rsidRPr="00971E36">
        <w:rPr>
          <w:rFonts w:ascii="Cambria" w:hAnsi="Cambria" w:cs="Traditional Arabic"/>
          <w:rtl/>
          <w:cs/>
          <w:lang w:val="id-ID"/>
        </w:rPr>
        <w:t xml:space="preserve"> وَاِنْ كَانَتْ لَكَبِيْرَةً اِلَّا عَلَى الَّذِيْنَ هَدَى اللّٰهُ </w:t>
      </w:r>
      <w:proofErr w:type="spellStart"/>
      <w:r w:rsidRPr="00971E36">
        <w:rPr>
          <w:rFonts w:ascii="Cambria" w:hAnsi="Cambria" w:cs="Traditional Arabic"/>
          <w:rtl/>
          <w:cs/>
          <w:lang w:val="id-ID"/>
        </w:rPr>
        <w:t>ۗوَمَا</w:t>
      </w:r>
      <w:proofErr w:type="spellEnd"/>
      <w:r w:rsidRPr="00971E36">
        <w:rPr>
          <w:rFonts w:ascii="Cambria" w:hAnsi="Cambria" w:cs="Traditional Arabic"/>
          <w:rtl/>
          <w:cs/>
          <w:lang w:val="id-ID"/>
        </w:rPr>
        <w:t xml:space="preserve"> كَانَ اللّٰهُ لِيُضِيْعَ اِيْمَانَكُمْ ۗ اِنَّ اللّٰهَ بِالنَّاسِ لَرَءُوْفٌ رَّحِيْمٌ</w:t>
      </w:r>
    </w:p>
    <w:p w14:paraId="334DDB6D" w14:textId="77777777" w:rsidR="00F86DF4" w:rsidRPr="00971E36" w:rsidRDefault="00F86DF4" w:rsidP="00BD5E15">
      <w:pPr>
        <w:pStyle w:val="Paragraf"/>
        <w:spacing w:line="276" w:lineRule="auto"/>
        <w:ind w:right="-3"/>
        <w:rPr>
          <w:rFonts w:ascii="Cambria" w:eastAsia="SimSun" w:hAnsi="Cambria" w:cstheme="majorBidi"/>
          <w:sz w:val="22"/>
          <w:szCs w:val="22"/>
        </w:rPr>
      </w:pPr>
      <w:r w:rsidRPr="00971E36">
        <w:rPr>
          <w:rFonts w:ascii="Cambria" w:eastAsia="SimSun" w:hAnsi="Cambria" w:cstheme="majorBidi"/>
          <w:sz w:val="22"/>
          <w:szCs w:val="22"/>
        </w:rPr>
        <w:t>Artinya:</w:t>
      </w:r>
      <w:r w:rsidRPr="00971E36">
        <w:rPr>
          <w:rFonts w:ascii="Cambria" w:eastAsia="SimSun" w:hAnsi="Cambria" w:cstheme="majorBidi"/>
          <w:sz w:val="22"/>
          <w:szCs w:val="22"/>
          <w:cs/>
        </w:rPr>
        <w:t xml:space="preserve"> </w:t>
      </w:r>
      <w:r w:rsidRPr="00971E36">
        <w:rPr>
          <w:rFonts w:ascii="Cambria" w:eastAsia="SimSun" w:hAnsi="Cambria" w:cstheme="majorBidi"/>
          <w:sz w:val="22"/>
          <w:szCs w:val="22"/>
        </w:rPr>
        <w:t>“</w:t>
      </w:r>
      <w:r w:rsidRPr="00971E36">
        <w:rPr>
          <w:rFonts w:ascii="Cambria" w:eastAsia="SimSun" w:hAnsi="Cambria" w:cstheme="majorBidi"/>
          <w:i/>
          <w:iCs/>
          <w:sz w:val="22"/>
          <w:szCs w:val="22"/>
        </w:rPr>
        <w:t>Dan demikian (pula) Kami telah menjadikan kamu (umat Islam), umat yang adil dan pilihan agar kamu menjadi saksi atas (perbuatan) manusia dan agar Rasul (Muhammad) menjadi saksi atas (perbuatan) kamu. Dan Kami tidak menetapkan kiblat yang menjadi kiblatmu (sekarang) melainkan agar Kami mengetahui (supaya nyata) siapa yang mengikuti Rasul dan siapa yang membelot. Dan sungguh (pemindahan kiblat) itu terasa amat berat, kecuali bagi orang-orang yang telah diberi petunjuk oleh Allah; dan Allah tidak akan menyia-nyiakan imanmu. Sesungguhnya Allah Maha Pengasih lagi Maha Penyayang kepada manusia</w:t>
      </w:r>
      <w:r w:rsidRPr="00971E36">
        <w:rPr>
          <w:rFonts w:ascii="Cambria" w:eastAsia="SimSun" w:hAnsi="Cambria" w:cstheme="majorBidi"/>
          <w:sz w:val="22"/>
          <w:szCs w:val="22"/>
        </w:rPr>
        <w:t xml:space="preserve">”. (Q.S. </w:t>
      </w:r>
      <w:proofErr w:type="spellStart"/>
      <w:r w:rsidRPr="00971E36">
        <w:rPr>
          <w:rFonts w:ascii="Cambria" w:eastAsia="SimSun" w:hAnsi="Cambria" w:cstheme="majorBidi"/>
          <w:sz w:val="22"/>
          <w:szCs w:val="22"/>
        </w:rPr>
        <w:t>al</w:t>
      </w:r>
      <w:proofErr w:type="spellEnd"/>
      <w:r w:rsidRPr="00971E36">
        <w:rPr>
          <w:rFonts w:ascii="Cambria" w:eastAsia="SimSun" w:hAnsi="Cambria" w:cstheme="majorBidi"/>
          <w:sz w:val="22"/>
          <w:szCs w:val="22"/>
        </w:rPr>
        <w:t>-Baqarah [2]: 143).</w:t>
      </w:r>
    </w:p>
    <w:p w14:paraId="4CE7A9E6" w14:textId="6E5A9278" w:rsidR="00F86DF4" w:rsidRPr="00971E36" w:rsidRDefault="00F86DF4" w:rsidP="00BD5E15">
      <w:pPr>
        <w:pStyle w:val="Paragraf"/>
        <w:spacing w:line="276" w:lineRule="auto"/>
        <w:ind w:right="-3"/>
        <w:rPr>
          <w:rFonts w:ascii="Cambria" w:eastAsia="SimSun" w:hAnsi="Cambria" w:cstheme="majorBidi"/>
          <w:sz w:val="22"/>
          <w:szCs w:val="22"/>
        </w:rPr>
      </w:pPr>
      <w:r w:rsidRPr="00971E36">
        <w:rPr>
          <w:rFonts w:ascii="Cambria" w:eastAsia="SimSun" w:hAnsi="Cambria" w:cstheme="majorBidi"/>
          <w:sz w:val="22"/>
          <w:szCs w:val="22"/>
        </w:rPr>
        <w:t>Dari ayat di</w:t>
      </w:r>
      <w:r w:rsidR="00BD5E15">
        <w:rPr>
          <w:rFonts w:ascii="Cambria" w:eastAsia="SimSun" w:hAnsi="Cambria" w:cstheme="majorBidi"/>
          <w:sz w:val="22"/>
          <w:szCs w:val="22"/>
        </w:rPr>
        <w:t xml:space="preserve"> </w:t>
      </w:r>
      <w:r w:rsidRPr="00971E36">
        <w:rPr>
          <w:rFonts w:ascii="Cambria" w:eastAsia="SimSun" w:hAnsi="Cambria" w:cstheme="majorBidi"/>
          <w:sz w:val="22"/>
          <w:szCs w:val="22"/>
        </w:rPr>
        <w:t xml:space="preserve">atas tersebut, kita </w:t>
      </w:r>
      <w:proofErr w:type="spellStart"/>
      <w:r w:rsidRPr="00971E36">
        <w:rPr>
          <w:rFonts w:ascii="Cambria" w:eastAsia="SimSun" w:hAnsi="Cambria" w:cstheme="majorBidi"/>
          <w:sz w:val="22"/>
          <w:szCs w:val="22"/>
        </w:rPr>
        <w:t>pahami</w:t>
      </w:r>
      <w:proofErr w:type="spellEnd"/>
      <w:r w:rsidRPr="00971E36">
        <w:rPr>
          <w:rFonts w:ascii="Cambria" w:eastAsia="SimSun" w:hAnsi="Cambria" w:cstheme="majorBidi"/>
          <w:sz w:val="22"/>
          <w:szCs w:val="22"/>
        </w:rPr>
        <w:t xml:space="preserve"> bahwa umat Islam </w:t>
      </w:r>
      <w:r w:rsidR="00F7595E" w:rsidRPr="00971E36">
        <w:rPr>
          <w:rFonts w:ascii="Cambria" w:eastAsia="SimSun" w:hAnsi="Cambria" w:cstheme="majorBidi"/>
          <w:sz w:val="22"/>
          <w:szCs w:val="22"/>
        </w:rPr>
        <w:t>diajarkan untuk menjadi</w:t>
      </w:r>
      <w:r w:rsidRPr="00971E36">
        <w:rPr>
          <w:rFonts w:ascii="Cambria" w:eastAsia="SimSun" w:hAnsi="Cambria" w:cstheme="majorBidi"/>
          <w:sz w:val="22"/>
          <w:szCs w:val="22"/>
        </w:rPr>
        <w:t xml:space="preserve"> </w:t>
      </w:r>
      <w:proofErr w:type="spellStart"/>
      <w:r w:rsidRPr="00971E36">
        <w:rPr>
          <w:rFonts w:ascii="Cambria" w:eastAsia="SimSun" w:hAnsi="Cambria" w:cstheme="majorBidi"/>
          <w:i/>
          <w:iCs/>
          <w:sz w:val="22"/>
          <w:szCs w:val="22"/>
        </w:rPr>
        <w:t>ummatan</w:t>
      </w:r>
      <w:proofErr w:type="spellEnd"/>
      <w:r w:rsidRPr="00971E36">
        <w:rPr>
          <w:rFonts w:ascii="Cambria" w:eastAsia="SimSun" w:hAnsi="Cambria" w:cstheme="majorBidi"/>
          <w:i/>
          <w:iCs/>
          <w:sz w:val="22"/>
          <w:szCs w:val="22"/>
        </w:rPr>
        <w:t xml:space="preserve"> </w:t>
      </w:r>
      <w:proofErr w:type="spellStart"/>
      <w:r w:rsidRPr="00971E36">
        <w:rPr>
          <w:rFonts w:ascii="Cambria" w:eastAsia="SimSun" w:hAnsi="Cambria" w:cstheme="majorBidi"/>
          <w:i/>
          <w:iCs/>
          <w:sz w:val="22"/>
          <w:szCs w:val="22"/>
        </w:rPr>
        <w:t>wasathon</w:t>
      </w:r>
      <w:proofErr w:type="spellEnd"/>
      <w:r w:rsidRPr="00971E36">
        <w:rPr>
          <w:rFonts w:ascii="Cambria" w:eastAsia="SimSun" w:hAnsi="Cambria" w:cstheme="majorBidi"/>
          <w:sz w:val="22"/>
          <w:szCs w:val="22"/>
        </w:rPr>
        <w:t xml:space="preserve"> yang berarti umat penengah yang senantiasa untuk saling berbuat adil</w:t>
      </w:r>
      <w:r w:rsidR="00F7595E" w:rsidRPr="00971E36">
        <w:rPr>
          <w:rFonts w:ascii="Cambria" w:eastAsia="SimSun" w:hAnsi="Cambria" w:cstheme="majorBidi"/>
          <w:sz w:val="22"/>
          <w:szCs w:val="22"/>
        </w:rPr>
        <w:t xml:space="preserve"> dan seimbang</w:t>
      </w:r>
      <w:r w:rsidRPr="00971E36">
        <w:rPr>
          <w:rFonts w:ascii="Cambria" w:eastAsia="SimSun" w:hAnsi="Cambria" w:cstheme="majorBidi"/>
          <w:sz w:val="22"/>
          <w:szCs w:val="22"/>
        </w:rPr>
        <w:t>. Artinya, berbuat adil terhadap segalanya</w:t>
      </w:r>
      <w:r w:rsidR="001E463E" w:rsidRPr="00971E36">
        <w:rPr>
          <w:rFonts w:ascii="Cambria" w:eastAsia="SimSun" w:hAnsi="Cambria" w:cstheme="majorBidi"/>
          <w:sz w:val="22"/>
          <w:szCs w:val="22"/>
        </w:rPr>
        <w:t xml:space="preserve"> baik dalam </w:t>
      </w:r>
      <w:r w:rsidR="00F7595E" w:rsidRPr="00971E36">
        <w:rPr>
          <w:rFonts w:ascii="Cambria" w:eastAsia="SimSun" w:hAnsi="Cambria" w:cstheme="majorBidi"/>
          <w:sz w:val="22"/>
          <w:szCs w:val="22"/>
        </w:rPr>
        <w:t xml:space="preserve">urusan </w:t>
      </w:r>
      <w:r w:rsidR="001E463E" w:rsidRPr="00971E36">
        <w:rPr>
          <w:rFonts w:ascii="Cambria" w:eastAsia="SimSun" w:hAnsi="Cambria" w:cstheme="majorBidi"/>
          <w:sz w:val="22"/>
          <w:szCs w:val="22"/>
        </w:rPr>
        <w:t>duniawi maupun akhirat</w:t>
      </w:r>
      <w:r w:rsidR="00ED2793" w:rsidRPr="00971E36">
        <w:rPr>
          <w:rFonts w:ascii="Cambria" w:eastAsia="SimSun" w:hAnsi="Cambria" w:cstheme="majorBidi"/>
          <w:sz w:val="22"/>
          <w:szCs w:val="22"/>
        </w:rPr>
        <w:t>,</w:t>
      </w:r>
      <w:r w:rsidRPr="00971E36">
        <w:rPr>
          <w:rFonts w:ascii="Cambria" w:eastAsia="SimSun" w:hAnsi="Cambria" w:cstheme="majorBidi"/>
          <w:sz w:val="22"/>
          <w:szCs w:val="22"/>
        </w:rPr>
        <w:t xml:space="preserve"> terlebih kepada sesama manusia dan bersikap tengah </w:t>
      </w:r>
      <w:r w:rsidR="00ED2793" w:rsidRPr="00971E36">
        <w:rPr>
          <w:rFonts w:ascii="Cambria" w:eastAsia="SimSun" w:hAnsi="Cambria" w:cstheme="majorBidi"/>
          <w:sz w:val="22"/>
          <w:szCs w:val="22"/>
        </w:rPr>
        <w:t xml:space="preserve">tanpa adanya berat sebelah kanan </w:t>
      </w:r>
      <w:r w:rsidR="00F7595E" w:rsidRPr="00971E36">
        <w:rPr>
          <w:rFonts w:ascii="Cambria" w:eastAsia="SimSun" w:hAnsi="Cambria" w:cstheme="majorBidi"/>
          <w:sz w:val="22"/>
          <w:szCs w:val="22"/>
        </w:rPr>
        <w:t>maupun</w:t>
      </w:r>
      <w:r w:rsidR="00ED2793" w:rsidRPr="00971E36">
        <w:rPr>
          <w:rFonts w:ascii="Cambria" w:eastAsia="SimSun" w:hAnsi="Cambria" w:cstheme="majorBidi"/>
          <w:sz w:val="22"/>
          <w:szCs w:val="22"/>
        </w:rPr>
        <w:t xml:space="preserve"> kiri</w:t>
      </w:r>
      <w:r w:rsidRPr="00971E36">
        <w:rPr>
          <w:rFonts w:ascii="Cambria" w:eastAsia="SimSun" w:hAnsi="Cambria" w:cstheme="majorBidi"/>
          <w:sz w:val="22"/>
          <w:szCs w:val="22"/>
        </w:rPr>
        <w:t xml:space="preserve">. Di ayat itu juga dijelaskan bahwa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merupakan salah satu ajaran agama Islam</w:t>
      </w:r>
      <w:r w:rsidR="00F7595E" w:rsidRPr="00971E36">
        <w:rPr>
          <w:rFonts w:ascii="Cambria" w:eastAsia="SimSun" w:hAnsi="Cambria" w:cstheme="majorBidi"/>
          <w:sz w:val="22"/>
          <w:szCs w:val="22"/>
        </w:rPr>
        <w:t>.</w:t>
      </w:r>
    </w:p>
    <w:p w14:paraId="6E6DA7D1" w14:textId="7F4FF06D"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Dalam artikel </w:t>
      </w:r>
      <w:proofErr w:type="spellStart"/>
      <w:r w:rsidRPr="00971E36">
        <w:rPr>
          <w:rFonts w:ascii="Cambria" w:hAnsi="Cambria" w:cstheme="majorBidi"/>
          <w:i/>
          <w:iCs/>
          <w:sz w:val="22"/>
          <w:szCs w:val="22"/>
        </w:rPr>
        <w:t>Moderatisme</w:t>
      </w:r>
      <w:proofErr w:type="spellEnd"/>
      <w:r w:rsidRPr="00971E36">
        <w:rPr>
          <w:rFonts w:ascii="Cambria" w:hAnsi="Cambria" w:cstheme="majorBidi"/>
          <w:i/>
          <w:iCs/>
          <w:sz w:val="22"/>
          <w:szCs w:val="22"/>
        </w:rPr>
        <w:t xml:space="preserve"> Islam Dalam Konteks Keindonesiaan</w:t>
      </w:r>
      <w:r w:rsidRPr="00971E36">
        <w:rPr>
          <w:rFonts w:ascii="Cambria" w:hAnsi="Cambria" w:cstheme="majorBidi"/>
          <w:sz w:val="22"/>
          <w:szCs w:val="22"/>
        </w:rPr>
        <w:t xml:space="preserve"> yang ditulis </w:t>
      </w:r>
      <w:proofErr w:type="spellStart"/>
      <w:r w:rsidRPr="00971E36">
        <w:rPr>
          <w:rFonts w:ascii="Cambria" w:hAnsi="Cambria" w:cstheme="majorBidi"/>
          <w:sz w:val="22"/>
          <w:szCs w:val="22"/>
        </w:rPr>
        <w:t>Iffaty</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Zamimah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Quraish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Shihab</w:t>
      </w:r>
      <w:proofErr w:type="spellEnd"/>
      <w:r w:rsidRPr="00971E36">
        <w:rPr>
          <w:rFonts w:ascii="Cambria" w:hAnsi="Cambria" w:cstheme="majorBidi"/>
          <w:sz w:val="22"/>
          <w:szCs w:val="22"/>
        </w:rPr>
        <w:t xml:space="preserve"> mendefinisikan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dari perspektif Islam menjadi tantangan yang sulit. Hal ini disebabkan oleh asal-usul kata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yang masih baru muncul setelah munculnya sikap radikal dan ekstrem. Sebagai gantinya, istilah "</w:t>
      </w:r>
      <w:proofErr w:type="spellStart"/>
      <w:r w:rsidRPr="00971E36">
        <w:rPr>
          <w:rFonts w:ascii="Cambria" w:hAnsi="Cambria" w:cstheme="majorBidi"/>
          <w:sz w:val="22"/>
          <w:szCs w:val="22"/>
        </w:rPr>
        <w:t>Wasathiyyah</w:t>
      </w:r>
      <w:proofErr w:type="spellEnd"/>
      <w:r w:rsidRPr="00971E36">
        <w:rPr>
          <w:rFonts w:ascii="Cambria" w:hAnsi="Cambria" w:cstheme="majorBidi"/>
          <w:sz w:val="22"/>
          <w:szCs w:val="22"/>
        </w:rPr>
        <w:t xml:space="preserve">" diusulkan sebagai analogi yang lebih sesuai dengan konsep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Wasathiyyah</w:t>
      </w:r>
      <w:proofErr w:type="spellEnd"/>
      <w:r w:rsidRPr="00971E36">
        <w:rPr>
          <w:rFonts w:ascii="Cambria" w:hAnsi="Cambria" w:cstheme="majorBidi"/>
          <w:sz w:val="22"/>
          <w:szCs w:val="22"/>
        </w:rPr>
        <w:t xml:space="preserve"> mengandung makna sebagai penengah dari segala sesuatu yang didasarkan pada ciri dasar keadilan, kebaikan, </w:t>
      </w:r>
      <w:proofErr w:type="spellStart"/>
      <w:r w:rsidRPr="00971E36">
        <w:rPr>
          <w:rFonts w:ascii="Cambria" w:hAnsi="Cambria" w:cstheme="majorBidi"/>
          <w:sz w:val="22"/>
          <w:szCs w:val="22"/>
        </w:rPr>
        <w:t>keterbaikan</w:t>
      </w:r>
      <w:proofErr w:type="spellEnd"/>
      <w:r w:rsidRPr="00971E36">
        <w:rPr>
          <w:rFonts w:ascii="Cambria" w:hAnsi="Cambria" w:cstheme="majorBidi"/>
          <w:sz w:val="22"/>
          <w:szCs w:val="22"/>
        </w:rPr>
        <w:t>, dan yang paling utama</w:t>
      </w:r>
      <w:r w:rsidRPr="00971E36">
        <w:rPr>
          <w:rFonts w:ascii="Cambria" w:eastAsia="SimSun" w:hAnsi="Cambria" w:cstheme="majorBidi"/>
          <w:sz w:val="22"/>
          <w:szCs w:val="22"/>
        </w:rPr>
        <w:t xml:space="preserve">. Pandangan dari definisi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tersebut diambil dari penafsiran Al-</w:t>
      </w:r>
      <w:proofErr w:type="spellStart"/>
      <w:r w:rsidRPr="00971E36">
        <w:rPr>
          <w:rFonts w:ascii="Cambria" w:eastAsia="SimSun" w:hAnsi="Cambria" w:cstheme="majorBidi"/>
          <w:sz w:val="22"/>
          <w:szCs w:val="22"/>
        </w:rPr>
        <w:t>Qur’an</w:t>
      </w:r>
      <w:proofErr w:type="spellEnd"/>
      <w:r w:rsidRPr="00971E36">
        <w:rPr>
          <w:rFonts w:ascii="Cambria" w:eastAsia="SimSun" w:hAnsi="Cambria" w:cstheme="majorBidi"/>
          <w:sz w:val="22"/>
          <w:szCs w:val="22"/>
        </w:rPr>
        <w:t xml:space="preserve"> sama halnya yang dikemukakan oleh </w:t>
      </w:r>
      <w:r w:rsidRPr="00971E36">
        <w:rPr>
          <w:rFonts w:ascii="Cambria" w:hAnsi="Cambria" w:cstheme="majorBidi"/>
          <w:sz w:val="22"/>
          <w:szCs w:val="22"/>
        </w:rPr>
        <w:t>Yusuf Al-</w:t>
      </w:r>
      <w:proofErr w:type="spellStart"/>
      <w:r w:rsidRPr="00971E36">
        <w:rPr>
          <w:rFonts w:ascii="Cambria" w:hAnsi="Cambria" w:cstheme="majorBidi"/>
          <w:sz w:val="22"/>
          <w:szCs w:val="22"/>
        </w:rPr>
        <w:t>Qardawi</w:t>
      </w:r>
      <w:proofErr w:type="spellEnd"/>
      <w:r w:rsidRPr="00971E36">
        <w:rPr>
          <w:rFonts w:ascii="Cambria" w:hAnsi="Cambria" w:cstheme="majorBidi"/>
          <w:sz w:val="22"/>
          <w:szCs w:val="22"/>
        </w:rPr>
        <w:t xml:space="preserve"> yaitu surat </w:t>
      </w:r>
      <w:proofErr w:type="spellStart"/>
      <w:r w:rsidRPr="00971E36">
        <w:rPr>
          <w:rFonts w:ascii="Cambria" w:hAnsi="Cambria" w:cstheme="majorBidi"/>
          <w:sz w:val="22"/>
          <w:szCs w:val="22"/>
        </w:rPr>
        <w:t>al</w:t>
      </w:r>
      <w:proofErr w:type="spellEnd"/>
      <w:r w:rsidRPr="00971E36">
        <w:rPr>
          <w:rFonts w:ascii="Cambria" w:hAnsi="Cambria" w:cstheme="majorBidi"/>
          <w:sz w:val="22"/>
          <w:szCs w:val="22"/>
        </w:rPr>
        <w:t xml:space="preserve">-Baqarah ayat 143. Terdapat tiga pilar dalam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menurut </w:t>
      </w:r>
      <w:proofErr w:type="spellStart"/>
      <w:r w:rsidRPr="00971E36">
        <w:rPr>
          <w:rFonts w:ascii="Cambria" w:hAnsi="Cambria" w:cstheme="majorBidi"/>
          <w:sz w:val="22"/>
          <w:szCs w:val="22"/>
        </w:rPr>
        <w:t>Quraish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Shihab</w:t>
      </w:r>
      <w:proofErr w:type="spellEnd"/>
      <w:r w:rsidR="0099073B" w:rsidRPr="00971E36">
        <w:rPr>
          <w:rFonts w:ascii="Cambria" w:hAnsi="Cambria" w:cstheme="majorBidi"/>
          <w:sz w:val="22"/>
          <w:szCs w:val="22"/>
        </w:rPr>
        <w:t xml:space="preserve"> </w:t>
      </w:r>
      <w:r w:rsidR="0099073B" w:rsidRPr="00971E36">
        <w:rPr>
          <w:rFonts w:ascii="Cambria" w:hAnsi="Cambria" w:cstheme="majorBidi"/>
          <w:sz w:val="22"/>
          <w:szCs w:val="22"/>
        </w:rPr>
        <w:fldChar w:fldCharType="begin" w:fldLock="1"/>
      </w:r>
      <w:r w:rsidR="0078656F" w:rsidRPr="00971E36">
        <w:rPr>
          <w:rFonts w:ascii="Cambria" w:hAnsi="Cambria" w:cstheme="majorBidi"/>
          <w:sz w:val="22"/>
          <w:szCs w:val="22"/>
        </w:rPr>
        <w:instrText>ADDIN CSL_CITATION {"citationItems":[{"id":"ITEM-1","itemData":{"DOI":"10.33511/alfanar.v1n1.75-90","ISSN":"2622-2280","abstract":"This study proves that Islamic moderation has long been known in the Islamic tradition. This at once denied the assumption that Islam is a religious that teaching violence. This research is proved by the verses of the Qur'an that have explained the principle of moderate (washatiyah). Through these verses of the Qur'an, Quraish Shihab interprets Islamic moderatism can be applied to the Indonesian context. This study is carried out by exploring the interpretations made by M. Quraish Shihab through Tafsir Al-Mishbah, Wawasan Al-Qur’an, Membumikan Al-Qur’an and others.","author":[{"dropping-particle":"","family":"Iffaty Zamimah","given":"","non-dropping-particle":"","parse-names":false,"suffix":""}],"container-title":"Al-Fanar: Jurnal Ilmu Al-Qur'an dan Tafsir","id":"ITEM-1","issue":"1","issued":{"date-parts":[["2018"]]},"page":"75-90","title":"Moderatisme Islam Dalam Konteks Keindonesiaan","type":"article-journal","volume":"1"},"locator":"hlm, 87-88","uris":["http://www.mendeley.com/documents/?uuid=f8ca8983-4e7d-46d0-a238-1ad42518a79f"]}],"mendeley":{"formattedCitation":"(Iffaty Zamimah, 2018, p. hlm, 87-88)","plainTextFormattedCitation":"(Iffaty Zamimah, 2018, p. hlm, 87-88)","previouslyFormattedCitation":"(Iffaty Zamimah, 2018, p. hlm, 87-88)"},"properties":{"noteIndex":0},"schema":"https://github.com/citation-style-language/schema/raw/master/csl-citation.json"}</w:instrText>
      </w:r>
      <w:r w:rsidR="0099073B" w:rsidRPr="00971E36">
        <w:rPr>
          <w:rFonts w:ascii="Cambria" w:hAnsi="Cambria" w:cstheme="majorBidi"/>
          <w:sz w:val="22"/>
          <w:szCs w:val="22"/>
        </w:rPr>
        <w:fldChar w:fldCharType="separate"/>
      </w:r>
      <w:r w:rsidR="0099073B" w:rsidRPr="00971E36">
        <w:rPr>
          <w:rFonts w:ascii="Cambria" w:hAnsi="Cambria" w:cstheme="majorBidi"/>
          <w:noProof/>
          <w:sz w:val="22"/>
          <w:szCs w:val="22"/>
        </w:rPr>
        <w:t>(Iffaty Zamimah, 2018, p. hlm, 87-88)</w:t>
      </w:r>
      <w:r w:rsidR="0099073B" w:rsidRPr="00971E36">
        <w:rPr>
          <w:rFonts w:ascii="Cambria" w:hAnsi="Cambria" w:cstheme="majorBidi"/>
          <w:sz w:val="22"/>
          <w:szCs w:val="22"/>
        </w:rPr>
        <w:fldChar w:fldCharType="end"/>
      </w:r>
      <w:r w:rsidR="0099073B" w:rsidRPr="00971E36">
        <w:rPr>
          <w:rFonts w:ascii="Cambria" w:hAnsi="Cambria" w:cstheme="majorBidi"/>
          <w:sz w:val="22"/>
          <w:szCs w:val="22"/>
        </w:rPr>
        <w:t>:</w:t>
      </w:r>
    </w:p>
    <w:p w14:paraId="7FCBFB8D" w14:textId="77777777" w:rsidR="00F86DF4" w:rsidRPr="00971E36" w:rsidRDefault="00F86DF4" w:rsidP="00971E36">
      <w:pPr>
        <w:pStyle w:val="Paragraf"/>
        <w:numPr>
          <w:ilvl w:val="0"/>
          <w:numId w:val="1"/>
        </w:numPr>
        <w:spacing w:line="276" w:lineRule="auto"/>
        <w:rPr>
          <w:rFonts w:ascii="Cambria" w:hAnsi="Cambria" w:cstheme="majorBidi"/>
          <w:sz w:val="22"/>
          <w:szCs w:val="22"/>
        </w:rPr>
      </w:pPr>
      <w:r w:rsidRPr="00971E36">
        <w:rPr>
          <w:rFonts w:ascii="Cambria" w:hAnsi="Cambria" w:cstheme="majorBidi"/>
          <w:sz w:val="22"/>
          <w:szCs w:val="22"/>
        </w:rPr>
        <w:t>Pilar keadilan</w:t>
      </w:r>
    </w:p>
    <w:p w14:paraId="4F7E4F86" w14:textId="77777777" w:rsidR="00F86DF4" w:rsidRPr="00971E36" w:rsidRDefault="00F86DF4" w:rsidP="00BD5E15">
      <w:pPr>
        <w:pStyle w:val="Paragraf"/>
        <w:spacing w:line="276" w:lineRule="auto"/>
        <w:ind w:leftChars="199" w:left="438" w:firstLine="708"/>
        <w:rPr>
          <w:rFonts w:ascii="Cambria" w:hAnsi="Cambria" w:cstheme="majorBidi"/>
          <w:sz w:val="22"/>
          <w:szCs w:val="22"/>
        </w:rPr>
      </w:pPr>
      <w:r w:rsidRPr="00971E36">
        <w:rPr>
          <w:rFonts w:ascii="Cambria" w:hAnsi="Cambria" w:cstheme="majorBidi"/>
          <w:sz w:val="22"/>
          <w:szCs w:val="22"/>
        </w:rPr>
        <w:t xml:space="preserve">Dalam pilar keadilan ini merupakan hal pokok yang utama dalam </w:t>
      </w:r>
      <w:proofErr w:type="spellStart"/>
      <w:r w:rsidRPr="00971E36">
        <w:rPr>
          <w:rFonts w:ascii="Cambria" w:hAnsi="Cambria" w:cstheme="majorBidi"/>
          <w:sz w:val="22"/>
          <w:szCs w:val="22"/>
        </w:rPr>
        <w:t>bermoderasi</w:t>
      </w:r>
      <w:proofErr w:type="spellEnd"/>
      <w:r w:rsidRPr="00971E36">
        <w:rPr>
          <w:rFonts w:ascii="Cambria" w:hAnsi="Cambria" w:cstheme="majorBidi"/>
          <w:sz w:val="22"/>
          <w:szCs w:val="22"/>
        </w:rPr>
        <w:t xml:space="preserve">. Makna keadilan yang terkandung menurut </w:t>
      </w:r>
      <w:proofErr w:type="spellStart"/>
      <w:r w:rsidRPr="00971E36">
        <w:rPr>
          <w:rFonts w:ascii="Cambria" w:hAnsi="Cambria" w:cstheme="majorBidi"/>
          <w:sz w:val="22"/>
          <w:szCs w:val="22"/>
        </w:rPr>
        <w:t>Quraish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Shihab</w:t>
      </w:r>
      <w:proofErr w:type="spellEnd"/>
      <w:r w:rsidRPr="00971E36">
        <w:rPr>
          <w:rFonts w:ascii="Cambria" w:hAnsi="Cambria" w:cstheme="majorBidi"/>
          <w:sz w:val="22"/>
          <w:szCs w:val="22"/>
        </w:rPr>
        <w:t xml:space="preserve"> adalah </w:t>
      </w:r>
      <w:r w:rsidRPr="00971E36">
        <w:rPr>
          <w:rFonts w:ascii="Cambria" w:hAnsi="Cambria" w:cstheme="majorBidi"/>
          <w:sz w:val="22"/>
          <w:szCs w:val="22"/>
        </w:rPr>
        <w:lastRenderedPageBreak/>
        <w:t>adil yang berarti “sama”, persamaan atas hak yang diberikan tanpa adanya berat sebelah dan tanpa melebihi ataupun mengurangi.</w:t>
      </w:r>
    </w:p>
    <w:p w14:paraId="3BBDB8E6" w14:textId="77777777" w:rsidR="00F86DF4" w:rsidRPr="00971E36" w:rsidRDefault="00F86DF4" w:rsidP="00E0693B">
      <w:pPr>
        <w:pStyle w:val="Paragraf"/>
        <w:numPr>
          <w:ilvl w:val="0"/>
          <w:numId w:val="1"/>
        </w:numPr>
        <w:spacing w:after="0" w:line="276" w:lineRule="auto"/>
        <w:rPr>
          <w:rFonts w:ascii="Cambria" w:hAnsi="Cambria" w:cstheme="majorBidi"/>
          <w:sz w:val="22"/>
          <w:szCs w:val="22"/>
        </w:rPr>
      </w:pPr>
      <w:r w:rsidRPr="00971E36">
        <w:rPr>
          <w:rFonts w:ascii="Cambria" w:hAnsi="Cambria" w:cstheme="majorBidi"/>
          <w:sz w:val="22"/>
          <w:szCs w:val="22"/>
        </w:rPr>
        <w:t>Pilar keseimbangan</w:t>
      </w:r>
    </w:p>
    <w:p w14:paraId="786B14A3" w14:textId="77777777" w:rsidR="00F86DF4" w:rsidRPr="00971E36" w:rsidRDefault="00F86DF4" w:rsidP="00BD5E15">
      <w:pPr>
        <w:pStyle w:val="Paragraf"/>
        <w:spacing w:line="276" w:lineRule="auto"/>
        <w:ind w:leftChars="200" w:left="440" w:firstLine="708"/>
        <w:rPr>
          <w:rFonts w:ascii="Cambria" w:hAnsi="Cambria" w:cstheme="majorBidi"/>
          <w:sz w:val="22"/>
          <w:szCs w:val="22"/>
        </w:rPr>
      </w:pPr>
      <w:r w:rsidRPr="00971E36">
        <w:rPr>
          <w:rFonts w:ascii="Cambria" w:hAnsi="Cambria" w:cstheme="majorBidi"/>
          <w:sz w:val="22"/>
          <w:szCs w:val="22"/>
        </w:rPr>
        <w:t>Keseimbangan terdapat pada suatu kelompok dengan bagian-bagian yang berbeda-beda yang mengarah, menuju pada satu tujuan tertentu demi terciptanya sebuah kedamaian bersama, selama ketika syarat dan kadar ukuran tertentu dipenuhi oleh setiap dari bagian-bagian. Keseimbangan tidak memerlukan adanya tingkat serta kondisi dalam kesamaan kadar ukuran dan syarat untuk semua bagian unit agar supaya untuk seimbang.</w:t>
      </w:r>
    </w:p>
    <w:p w14:paraId="3F039D30" w14:textId="77777777" w:rsidR="00F86DF4" w:rsidRPr="00971E36" w:rsidRDefault="00F86DF4" w:rsidP="00E0693B">
      <w:pPr>
        <w:pStyle w:val="Paragraf"/>
        <w:numPr>
          <w:ilvl w:val="0"/>
          <w:numId w:val="1"/>
        </w:numPr>
        <w:spacing w:after="0" w:line="276" w:lineRule="auto"/>
        <w:rPr>
          <w:rFonts w:ascii="Cambria" w:hAnsi="Cambria" w:cstheme="majorBidi"/>
          <w:sz w:val="22"/>
          <w:szCs w:val="22"/>
        </w:rPr>
      </w:pPr>
      <w:r w:rsidRPr="00971E36">
        <w:rPr>
          <w:rFonts w:ascii="Cambria" w:hAnsi="Cambria" w:cstheme="majorBidi"/>
          <w:sz w:val="22"/>
          <w:szCs w:val="22"/>
        </w:rPr>
        <w:t xml:space="preserve">Pilar toleransi </w:t>
      </w:r>
    </w:p>
    <w:p w14:paraId="08B20A8A" w14:textId="77777777" w:rsidR="00F86DF4" w:rsidRPr="00971E36" w:rsidRDefault="00F86DF4" w:rsidP="00BD5E15">
      <w:pPr>
        <w:pStyle w:val="Paragraf"/>
        <w:spacing w:line="276" w:lineRule="auto"/>
        <w:ind w:left="426" w:firstLine="708"/>
        <w:rPr>
          <w:rFonts w:ascii="Cambria" w:hAnsi="Cambria" w:cstheme="majorBidi"/>
          <w:sz w:val="22"/>
          <w:szCs w:val="22"/>
        </w:rPr>
      </w:pPr>
      <w:r w:rsidRPr="00971E36">
        <w:rPr>
          <w:rFonts w:ascii="Cambria" w:hAnsi="Cambria" w:cstheme="majorBidi"/>
          <w:sz w:val="22"/>
          <w:szCs w:val="22"/>
        </w:rPr>
        <w:t>Toleransi adalah batas takaran penambahan atau pengurangan yang masih bisa diterima ataupun diperbolehkan.</w:t>
      </w:r>
    </w:p>
    <w:p w14:paraId="314B0A47" w14:textId="7C5A45F7"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Sedangkan dalam artikel </w:t>
      </w:r>
      <w:proofErr w:type="spellStart"/>
      <w:r w:rsidRPr="00971E36">
        <w:rPr>
          <w:rFonts w:ascii="Cambria" w:hAnsi="Cambria" w:cstheme="majorBidi"/>
          <w:i/>
          <w:iCs/>
          <w:sz w:val="22"/>
          <w:szCs w:val="22"/>
        </w:rPr>
        <w:t>Moderasi</w:t>
      </w:r>
      <w:proofErr w:type="spellEnd"/>
      <w:r w:rsidRPr="00971E36">
        <w:rPr>
          <w:rFonts w:ascii="Cambria" w:hAnsi="Cambria" w:cstheme="majorBidi"/>
          <w:i/>
          <w:iCs/>
          <w:sz w:val="22"/>
          <w:szCs w:val="22"/>
        </w:rPr>
        <w:t xml:space="preserve"> Beragama Dalam Perspektif Pendidikan Islam</w:t>
      </w:r>
      <w:r w:rsidRPr="00971E36">
        <w:rPr>
          <w:rFonts w:ascii="Cambria" w:hAnsi="Cambria" w:cstheme="majorBidi"/>
          <w:sz w:val="22"/>
          <w:szCs w:val="22"/>
        </w:rPr>
        <w:t xml:space="preserve"> yang ditulis oleh </w:t>
      </w:r>
      <w:r w:rsidRPr="00971E36">
        <w:rPr>
          <w:rFonts w:ascii="Cambria" w:hAnsi="Cambria" w:cstheme="majorBidi"/>
          <w:noProof/>
          <w:sz w:val="22"/>
          <w:szCs w:val="22"/>
        </w:rPr>
        <w:t>Iqbal Ahmad Najib dan Yahdinil Firda,</w:t>
      </w:r>
      <w:r w:rsidRPr="00971E36">
        <w:rPr>
          <w:rFonts w:ascii="Cambria" w:hAnsi="Cambria" w:cstheme="majorBidi"/>
          <w:sz w:val="22"/>
          <w:szCs w:val="22"/>
        </w:rPr>
        <w:t xml:space="preserve"> definisi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menurut Azyumardi Azra sama halnya dengan </w:t>
      </w:r>
      <w:proofErr w:type="spellStart"/>
      <w:r w:rsidRPr="00971E36">
        <w:rPr>
          <w:rFonts w:ascii="Cambria" w:hAnsi="Cambria" w:cstheme="majorBidi"/>
          <w:sz w:val="22"/>
          <w:szCs w:val="22"/>
        </w:rPr>
        <w:t>Quraish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Shihab</w:t>
      </w:r>
      <w:proofErr w:type="spellEnd"/>
      <w:r w:rsidRPr="00971E36">
        <w:rPr>
          <w:rFonts w:ascii="Cambria" w:hAnsi="Cambria" w:cstheme="majorBidi"/>
          <w:sz w:val="22"/>
          <w:szCs w:val="22"/>
        </w:rPr>
        <w:t xml:space="preserve"> yang lebih cocok menggunakan kata </w:t>
      </w:r>
      <w:proofErr w:type="spellStart"/>
      <w:r w:rsidRPr="00971E36">
        <w:rPr>
          <w:rFonts w:ascii="Cambria" w:hAnsi="Cambria" w:cstheme="majorBidi"/>
          <w:i/>
          <w:iCs/>
          <w:sz w:val="22"/>
          <w:szCs w:val="22"/>
        </w:rPr>
        <w:t>wasathiyyah</w:t>
      </w:r>
      <w:proofErr w:type="spellEnd"/>
      <w:r w:rsidRPr="00971E36">
        <w:rPr>
          <w:rFonts w:ascii="Cambria" w:hAnsi="Cambria" w:cstheme="majorBidi"/>
          <w:i/>
          <w:iCs/>
          <w:sz w:val="22"/>
          <w:szCs w:val="22"/>
        </w:rPr>
        <w:t xml:space="preserve"> </w:t>
      </w:r>
      <w:r w:rsidRPr="00971E36">
        <w:rPr>
          <w:rFonts w:ascii="Cambria" w:hAnsi="Cambria" w:cstheme="majorBidi"/>
          <w:sz w:val="22"/>
          <w:szCs w:val="22"/>
        </w:rPr>
        <w:t xml:space="preserve">daripada kata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itu sendiri. Adanya Islam </w:t>
      </w:r>
      <w:proofErr w:type="spellStart"/>
      <w:r w:rsidRPr="00971E36">
        <w:rPr>
          <w:rFonts w:ascii="Cambria" w:hAnsi="Cambria" w:cstheme="majorBidi"/>
          <w:i/>
          <w:iCs/>
          <w:sz w:val="22"/>
          <w:szCs w:val="22"/>
        </w:rPr>
        <w:t>wasathiyyah</w:t>
      </w:r>
      <w:proofErr w:type="spellEnd"/>
      <w:r w:rsidRPr="00971E36">
        <w:rPr>
          <w:rFonts w:ascii="Cambria" w:hAnsi="Cambria" w:cstheme="majorBidi"/>
          <w:i/>
          <w:iCs/>
          <w:sz w:val="22"/>
          <w:szCs w:val="22"/>
        </w:rPr>
        <w:t xml:space="preserve"> </w:t>
      </w:r>
      <w:r w:rsidRPr="00971E36">
        <w:rPr>
          <w:rFonts w:ascii="Cambria" w:hAnsi="Cambria" w:cstheme="majorBidi"/>
          <w:sz w:val="22"/>
          <w:szCs w:val="22"/>
        </w:rPr>
        <w:t xml:space="preserve">merupakan perwujudan kemapanan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di Indonesia. Artinya, masyarakat Indonesia tidak memiliki kecenderungan pemahaman yang ekstrem baik ke arah kanan maupun ke arah kiri. Empat pilar kebangsaan: UUD 1945, NKRI, Pancasila, </w:t>
      </w:r>
      <w:proofErr w:type="spellStart"/>
      <w:r w:rsidRPr="00971E36">
        <w:rPr>
          <w:rFonts w:ascii="Cambria" w:hAnsi="Cambria" w:cstheme="majorBidi"/>
          <w:sz w:val="22"/>
          <w:szCs w:val="22"/>
        </w:rPr>
        <w:t>Bhineka</w:t>
      </w:r>
      <w:proofErr w:type="spellEnd"/>
      <w:r w:rsidRPr="00971E36">
        <w:rPr>
          <w:rFonts w:ascii="Cambria" w:hAnsi="Cambria" w:cstheme="majorBidi"/>
          <w:sz w:val="22"/>
          <w:szCs w:val="22"/>
        </w:rPr>
        <w:t xml:space="preserve"> Tunggal Ika yang mampu diterima oleh ulama dan para tokoh pemerintahan muslim yang notabenenya sebagai mayoritas di Indonesia. </w:t>
      </w:r>
      <w:proofErr w:type="spellStart"/>
      <w:r w:rsidRPr="00971E36">
        <w:rPr>
          <w:rFonts w:ascii="Cambria" w:hAnsi="Cambria" w:cstheme="majorBidi"/>
          <w:sz w:val="22"/>
          <w:szCs w:val="22"/>
        </w:rPr>
        <w:t>Nahdlatul</w:t>
      </w:r>
      <w:proofErr w:type="spellEnd"/>
      <w:r w:rsidRPr="00971E36">
        <w:rPr>
          <w:rFonts w:ascii="Cambria" w:hAnsi="Cambria" w:cstheme="majorBidi"/>
          <w:sz w:val="22"/>
          <w:szCs w:val="22"/>
        </w:rPr>
        <w:t xml:space="preserve"> Ulama dan Muhammadiyah menjadi dua organisasi besar yang terus </w:t>
      </w:r>
      <w:r w:rsidR="007C7034" w:rsidRPr="00971E36">
        <w:rPr>
          <w:rFonts w:ascii="Cambria" w:hAnsi="Cambria" w:cstheme="majorBidi"/>
          <w:sz w:val="22"/>
          <w:szCs w:val="22"/>
        </w:rPr>
        <w:t>memelopori</w:t>
      </w:r>
      <w:r w:rsidRPr="00971E36">
        <w:rPr>
          <w:rFonts w:ascii="Cambria" w:hAnsi="Cambria" w:cstheme="majorBidi"/>
          <w:sz w:val="22"/>
          <w:szCs w:val="22"/>
        </w:rPr>
        <w:t xml:space="preserve"> Islam </w:t>
      </w:r>
      <w:proofErr w:type="spellStart"/>
      <w:r w:rsidRPr="00971E36">
        <w:rPr>
          <w:rFonts w:ascii="Cambria" w:hAnsi="Cambria" w:cstheme="majorBidi"/>
          <w:i/>
          <w:iCs/>
          <w:sz w:val="22"/>
          <w:szCs w:val="22"/>
        </w:rPr>
        <w:t>wasathiyyah</w:t>
      </w:r>
      <w:proofErr w:type="spellEnd"/>
      <w:r w:rsidRPr="00971E36">
        <w:rPr>
          <w:rFonts w:ascii="Cambria" w:hAnsi="Cambria" w:cstheme="majorBidi"/>
          <w:sz w:val="22"/>
          <w:szCs w:val="22"/>
        </w:rPr>
        <w:t xml:space="preserve">. NU dengan gagasan Islam Nusantaranya sejalan dengan Islam </w:t>
      </w:r>
      <w:proofErr w:type="spellStart"/>
      <w:r w:rsidRPr="00971E36">
        <w:rPr>
          <w:rFonts w:ascii="Cambria" w:hAnsi="Cambria" w:cstheme="majorBidi"/>
          <w:i/>
          <w:iCs/>
          <w:sz w:val="22"/>
          <w:szCs w:val="22"/>
        </w:rPr>
        <w:t>wasathiyyah</w:t>
      </w:r>
      <w:proofErr w:type="spellEnd"/>
      <w:r w:rsidRPr="00971E36">
        <w:rPr>
          <w:rFonts w:ascii="Cambria" w:hAnsi="Cambria" w:cstheme="majorBidi"/>
          <w:i/>
          <w:iCs/>
          <w:sz w:val="22"/>
          <w:szCs w:val="22"/>
        </w:rPr>
        <w:t xml:space="preserve"> </w:t>
      </w:r>
      <w:r w:rsidRPr="00971E36">
        <w:rPr>
          <w:rFonts w:ascii="Cambria" w:hAnsi="Cambria" w:cstheme="majorBidi"/>
          <w:sz w:val="22"/>
          <w:szCs w:val="22"/>
        </w:rPr>
        <w:t xml:space="preserve">dan Muhammadiyah dengan gagasan Islam </w:t>
      </w:r>
      <w:proofErr w:type="spellStart"/>
      <w:r w:rsidRPr="00971E36">
        <w:rPr>
          <w:rFonts w:ascii="Cambria" w:hAnsi="Cambria" w:cstheme="majorBidi"/>
          <w:sz w:val="22"/>
          <w:szCs w:val="22"/>
        </w:rPr>
        <w:t>berkemajuannya</w:t>
      </w:r>
      <w:proofErr w:type="spellEnd"/>
      <w:r w:rsidRPr="00971E36">
        <w:rPr>
          <w:rFonts w:ascii="Cambria" w:hAnsi="Cambria" w:cstheme="majorBidi"/>
          <w:sz w:val="22"/>
          <w:szCs w:val="22"/>
        </w:rPr>
        <w:t xml:space="preserve"> yang juga merupakan Islam </w:t>
      </w:r>
      <w:proofErr w:type="spellStart"/>
      <w:r w:rsidRPr="00971E36">
        <w:rPr>
          <w:rFonts w:ascii="Cambria" w:hAnsi="Cambria" w:cstheme="majorBidi"/>
          <w:i/>
          <w:iCs/>
          <w:sz w:val="22"/>
          <w:szCs w:val="22"/>
        </w:rPr>
        <w:t>wasathiyyah</w:t>
      </w:r>
      <w:proofErr w:type="spellEnd"/>
      <w:r w:rsidR="0078656F" w:rsidRPr="00971E36">
        <w:rPr>
          <w:rFonts w:ascii="Cambria" w:hAnsi="Cambria" w:cstheme="majorBidi"/>
          <w:sz w:val="22"/>
          <w:szCs w:val="22"/>
        </w:rPr>
        <w:fldChar w:fldCharType="begin" w:fldLock="1"/>
      </w:r>
      <w:r w:rsidR="00C970B6" w:rsidRPr="00971E36">
        <w:rPr>
          <w:rFonts w:ascii="Cambria" w:hAnsi="Cambria" w:cstheme="majorBidi"/>
          <w:sz w:val="22"/>
          <w:szCs w:val="22"/>
        </w:rPr>
        <w:instrText>ADDIN CSL_CITATION {"citationItems":[{"id":"ITEM-1","itemData":{"author":[{"dropping-particle":"","family":"Najib","given":"Iqbal Ahmad","non-dropping-particle":"","parse-names":false,"suffix":""},{"dropping-particle":"","family":"Firda","given":"Yahdinil","non-dropping-particle":"","parse-names":false,"suffix":""}],"id":"ITEM-1","issued":{"date-parts":[["2020"]]},"publisher":"Media Madani","publisher-place":"Banten","title":"Moderasi Beragama Dalam Perspektif Pendidikan Islam","type":"book"},"locator":"hlm 6-8","uris":["http://www.mendeley.com/documents/?uuid=c4edf842-3d93-44f6-afc0-1bf004523cc8"]}],"mendeley":{"formattedCitation":"(Najib &amp; Firda, 2020, p. hlm 6-8)","plainTextFormattedCitation":"(Najib &amp; Firda, 2020, p. hlm 6-8)","previouslyFormattedCitation":"(Najib &amp; Firda, 2020, p. hlm 6-8)"},"properties":{"noteIndex":0},"schema":"https://github.com/citation-style-language/schema/raw/master/csl-citation.json"}</w:instrText>
      </w:r>
      <w:r w:rsidR="0078656F" w:rsidRPr="00971E36">
        <w:rPr>
          <w:rFonts w:ascii="Cambria" w:hAnsi="Cambria" w:cstheme="majorBidi"/>
          <w:sz w:val="22"/>
          <w:szCs w:val="22"/>
        </w:rPr>
        <w:fldChar w:fldCharType="separate"/>
      </w:r>
      <w:r w:rsidR="0078656F" w:rsidRPr="00971E36">
        <w:rPr>
          <w:rFonts w:ascii="Cambria" w:hAnsi="Cambria" w:cstheme="majorBidi"/>
          <w:noProof/>
          <w:sz w:val="22"/>
          <w:szCs w:val="22"/>
        </w:rPr>
        <w:t>(Najib &amp; Firda, 2020, p. hlm 6-8)</w:t>
      </w:r>
      <w:r w:rsidR="0078656F" w:rsidRPr="00971E36">
        <w:rPr>
          <w:rFonts w:ascii="Cambria" w:hAnsi="Cambria" w:cstheme="majorBidi"/>
          <w:sz w:val="22"/>
          <w:szCs w:val="22"/>
        </w:rPr>
        <w:fldChar w:fldCharType="end"/>
      </w:r>
      <w:r w:rsidR="0078656F" w:rsidRPr="00971E36">
        <w:rPr>
          <w:rFonts w:ascii="Cambria" w:hAnsi="Cambria" w:cstheme="majorBidi"/>
          <w:sz w:val="22"/>
          <w:szCs w:val="22"/>
        </w:rPr>
        <w:t xml:space="preserve">. </w:t>
      </w:r>
      <w:r w:rsidRPr="00971E36">
        <w:rPr>
          <w:rFonts w:ascii="Cambria" w:hAnsi="Cambria" w:cstheme="majorBidi"/>
          <w:sz w:val="22"/>
          <w:szCs w:val="22"/>
        </w:rPr>
        <w:t xml:space="preserve">Mengingat di Indonesia masyarakatnya merupakan heterogen yang beragam banyaknya. Adapun pilar kebangsaan harus ditegakkan agar tidak terjadinya aliran-aliran ekstrem yang dapat memecah belah bangsa. Oleh sebab itu, penanaman nilai-nilai kebangsaan ke anak-anak maupun peserta didik merupakan wujud akan cinta tanah air yang </w:t>
      </w:r>
      <w:r w:rsidR="007C7034" w:rsidRPr="00971E36">
        <w:rPr>
          <w:rFonts w:ascii="Cambria" w:hAnsi="Cambria" w:cstheme="majorBidi"/>
          <w:sz w:val="22"/>
          <w:szCs w:val="22"/>
        </w:rPr>
        <w:t>diajarkan</w:t>
      </w:r>
      <w:r w:rsidRPr="00971E36">
        <w:rPr>
          <w:rFonts w:ascii="Cambria" w:hAnsi="Cambria" w:cstheme="majorBidi"/>
          <w:sz w:val="22"/>
          <w:szCs w:val="22"/>
        </w:rPr>
        <w:t xml:space="preserve"> untuk saling menghormati toleransi antar agama dan saling </w:t>
      </w:r>
      <w:r w:rsidR="007C7034" w:rsidRPr="00971E36">
        <w:rPr>
          <w:rFonts w:ascii="Cambria" w:hAnsi="Cambria" w:cstheme="majorBidi"/>
          <w:sz w:val="22"/>
          <w:szCs w:val="22"/>
        </w:rPr>
        <w:t>mengasihi</w:t>
      </w:r>
      <w:r w:rsidRPr="00971E36">
        <w:rPr>
          <w:rFonts w:ascii="Cambria" w:hAnsi="Cambria" w:cstheme="majorBidi"/>
          <w:sz w:val="22"/>
          <w:szCs w:val="22"/>
        </w:rPr>
        <w:t>.</w:t>
      </w:r>
    </w:p>
    <w:p w14:paraId="26D61DD6" w14:textId="2BACA2C4" w:rsidR="00F86DF4" w:rsidRPr="00971E36" w:rsidRDefault="00F86DF4" w:rsidP="00BD5E15">
      <w:pPr>
        <w:pStyle w:val="Paragraf"/>
        <w:spacing w:line="276" w:lineRule="auto"/>
        <w:ind w:right="-3"/>
        <w:rPr>
          <w:rFonts w:ascii="Cambria" w:eastAsia="SimSun" w:hAnsi="Cambria" w:cstheme="majorBidi"/>
          <w:sz w:val="22"/>
          <w:szCs w:val="22"/>
        </w:rPr>
      </w:pPr>
      <w:r w:rsidRPr="00971E36">
        <w:rPr>
          <w:rFonts w:ascii="Cambria" w:eastAsia="SimSun" w:hAnsi="Cambria" w:cstheme="majorBidi"/>
          <w:sz w:val="22"/>
          <w:szCs w:val="22"/>
        </w:rPr>
        <w:t xml:space="preserve">Dalam artikel yang ditulis oleh Nurul </w:t>
      </w:r>
      <w:proofErr w:type="spellStart"/>
      <w:r w:rsidRPr="00971E36">
        <w:rPr>
          <w:rFonts w:ascii="Cambria" w:eastAsia="SimSun" w:hAnsi="Cambria" w:cstheme="majorBidi"/>
          <w:sz w:val="22"/>
          <w:szCs w:val="22"/>
        </w:rPr>
        <w:t>Husan</w:t>
      </w:r>
      <w:proofErr w:type="spellEnd"/>
      <w:r w:rsidRPr="00971E36">
        <w:rPr>
          <w:rFonts w:ascii="Cambria" w:eastAsia="SimSun" w:hAnsi="Cambria" w:cstheme="majorBidi"/>
          <w:sz w:val="22"/>
          <w:szCs w:val="22"/>
        </w:rPr>
        <w:t xml:space="preserve"> dengan judul </w:t>
      </w:r>
      <w:r w:rsidRPr="00971E36">
        <w:rPr>
          <w:rFonts w:ascii="Cambria" w:hAnsi="Cambria" w:cstheme="majorBidi"/>
          <w:i/>
          <w:iCs/>
          <w:sz w:val="22"/>
          <w:szCs w:val="22"/>
        </w:rPr>
        <w:t xml:space="preserve">Makna Dan Hakikat </w:t>
      </w:r>
      <w:proofErr w:type="spellStart"/>
      <w:r w:rsidRPr="00971E36">
        <w:rPr>
          <w:rFonts w:ascii="Cambria" w:hAnsi="Cambria" w:cstheme="majorBidi"/>
          <w:i/>
          <w:iCs/>
          <w:sz w:val="22"/>
          <w:szCs w:val="22"/>
        </w:rPr>
        <w:t>Wasathiyah</w:t>
      </w:r>
      <w:proofErr w:type="spellEnd"/>
      <w:r w:rsidRPr="00971E36">
        <w:rPr>
          <w:rFonts w:ascii="Cambria" w:hAnsi="Cambria" w:cstheme="majorBidi"/>
          <w:i/>
          <w:iCs/>
          <w:sz w:val="22"/>
          <w:szCs w:val="22"/>
        </w:rPr>
        <w:t>,</w:t>
      </w:r>
      <w:r w:rsidRPr="00971E36">
        <w:rPr>
          <w:rFonts w:ascii="Cambria" w:hAnsi="Cambria"/>
          <w:sz w:val="22"/>
          <w:szCs w:val="22"/>
        </w:rPr>
        <w:t xml:space="preserve"> </w:t>
      </w:r>
      <w:r w:rsidRPr="00971E36">
        <w:rPr>
          <w:rFonts w:ascii="Cambria" w:eastAsia="SimSun" w:hAnsi="Cambria" w:cstheme="majorBidi"/>
          <w:sz w:val="22"/>
          <w:szCs w:val="22"/>
        </w:rPr>
        <w:t>As-</w:t>
      </w:r>
      <w:proofErr w:type="spellStart"/>
      <w:r w:rsidRPr="00971E36">
        <w:rPr>
          <w:rFonts w:ascii="Cambria" w:eastAsia="SimSun" w:hAnsi="Cambria" w:cstheme="majorBidi"/>
          <w:sz w:val="22"/>
          <w:szCs w:val="22"/>
        </w:rPr>
        <w:t>Syathiby</w:t>
      </w:r>
      <w:proofErr w:type="spellEnd"/>
      <w:r w:rsidRPr="00971E36">
        <w:rPr>
          <w:rFonts w:ascii="Cambria" w:eastAsia="SimSun" w:hAnsi="Cambria" w:cstheme="majorBidi"/>
          <w:sz w:val="22"/>
          <w:szCs w:val="22"/>
        </w:rPr>
        <w:t xml:space="preserve"> juga berpendapat bahwa </w:t>
      </w:r>
      <w:r w:rsidR="007C7034" w:rsidRPr="00971E36">
        <w:rPr>
          <w:rFonts w:ascii="Cambria" w:eastAsia="SimSun" w:hAnsi="Cambria" w:cstheme="majorBidi"/>
          <w:sz w:val="22"/>
          <w:szCs w:val="22"/>
        </w:rPr>
        <w:t>mengikuti</w:t>
      </w:r>
      <w:r w:rsidRPr="00971E36">
        <w:rPr>
          <w:rFonts w:ascii="Cambria" w:eastAsia="SimSun" w:hAnsi="Cambria" w:cstheme="majorBidi"/>
          <w:sz w:val="22"/>
          <w:szCs w:val="22"/>
        </w:rPr>
        <w:t xml:space="preserve"> ajaran </w:t>
      </w:r>
      <w:proofErr w:type="spellStart"/>
      <w:r w:rsidRPr="00971E36">
        <w:rPr>
          <w:rFonts w:ascii="Cambria" w:eastAsia="SimSun" w:hAnsi="Cambria" w:cstheme="majorBidi"/>
          <w:sz w:val="22"/>
          <w:szCs w:val="22"/>
        </w:rPr>
        <w:t>wasathiyyah</w:t>
      </w:r>
      <w:proofErr w:type="spellEnd"/>
      <w:r w:rsidRPr="00971E36">
        <w:rPr>
          <w:rFonts w:ascii="Cambria" w:eastAsia="SimSun" w:hAnsi="Cambria" w:cstheme="majorBidi"/>
          <w:sz w:val="22"/>
          <w:szCs w:val="22"/>
        </w:rPr>
        <w:t xml:space="preserve"> atau moderat tidak hanya berarti sekedar mengikuti secara pasif akan tetapi secara aktif, karena </w:t>
      </w:r>
      <w:proofErr w:type="spellStart"/>
      <w:r w:rsidRPr="00971E36">
        <w:rPr>
          <w:rFonts w:ascii="Cambria" w:eastAsia="SimSun" w:hAnsi="Cambria" w:cstheme="majorBidi"/>
          <w:sz w:val="22"/>
          <w:szCs w:val="22"/>
        </w:rPr>
        <w:t>wasathiyyah</w:t>
      </w:r>
      <w:proofErr w:type="spellEnd"/>
      <w:r w:rsidRPr="00971E36">
        <w:rPr>
          <w:rFonts w:ascii="Cambria" w:eastAsia="SimSun" w:hAnsi="Cambria" w:cstheme="majorBidi"/>
          <w:sz w:val="22"/>
          <w:szCs w:val="22"/>
        </w:rPr>
        <w:t xml:space="preserve"> adalah sesuatu yang bersifat abadi, yang bersifat tetap atau permanen dan mutlak. Maka, ketika terjadinya penyelewengan, pelanggaran terkait hukum </w:t>
      </w:r>
      <w:r w:rsidR="007C7034" w:rsidRPr="00971E36">
        <w:rPr>
          <w:rFonts w:ascii="Cambria" w:eastAsia="SimSun" w:hAnsi="Cambria" w:cstheme="majorBidi"/>
          <w:sz w:val="22"/>
          <w:szCs w:val="22"/>
        </w:rPr>
        <w:t>Islam</w:t>
      </w:r>
      <w:r w:rsidRPr="00971E36">
        <w:rPr>
          <w:rFonts w:ascii="Cambria" w:eastAsia="SimSun" w:hAnsi="Cambria" w:cstheme="majorBidi"/>
          <w:sz w:val="22"/>
          <w:szCs w:val="22"/>
        </w:rPr>
        <w:t>, maka harus dikembalikan pada sifat mutlaknya yang tidak dapat diubah. Al-Ghazali mengatakan bahwa para sahabat nabi tidak menunjukkan sikap ekstrem atau penolakan totalnya pada urusan duniawi. Akan tetapi mereka menyikapi dan menangani antara urusan agama dakwah dan duniawi secara seimbang tanpa ada yang ditinggalkan ataupun diunggulkan satu dengan yang lain. Allah SWT justru menghendaki kepada manusia untuk bersikap adil dan untuk memilih jalan tengah</w:t>
      </w:r>
      <w:r w:rsidR="00C970B6" w:rsidRPr="00971E36">
        <w:rPr>
          <w:rFonts w:ascii="Cambria" w:eastAsia="SimSun" w:hAnsi="Cambria" w:cstheme="majorBidi"/>
          <w:sz w:val="22"/>
          <w:szCs w:val="22"/>
        </w:rPr>
        <w:t xml:space="preserve"> </w:t>
      </w:r>
      <w:r w:rsidR="00C970B6" w:rsidRPr="00971E36">
        <w:rPr>
          <w:rFonts w:ascii="Cambria" w:eastAsia="SimSun" w:hAnsi="Cambria" w:cstheme="majorBidi"/>
          <w:sz w:val="22"/>
          <w:szCs w:val="22"/>
        </w:rPr>
        <w:fldChar w:fldCharType="begin" w:fldLock="1"/>
      </w:r>
      <w:r w:rsidR="00C970B6" w:rsidRPr="00971E36">
        <w:rPr>
          <w:rFonts w:ascii="Cambria" w:eastAsia="SimSun" w:hAnsi="Cambria" w:cstheme="majorBidi"/>
          <w:sz w:val="22"/>
          <w:szCs w:val="22"/>
        </w:rPr>
        <w:instrText>ADDIN CSL_CITATION {"citationItems":[{"id":"ITEM-1","itemData":{"abstract":"Konsep Wasathiyah Islam ataupun moderasi Islam dikala ini sudah jadi arah ataupun aliran pemikiran Islam yang sudah jadi diskursus berarti dalam dunia Islam ini, memandang keadaan umat Islam yang senantiasa jadi tertuduh dalam tiap kejadian kekerasan yang dicoba oleh personal muslim yang tidak menguasai kepribadian serta inti ajaran Islam. Wasathiyyah memiliki makna hal yang terbaik atau sebuah hal yang mulia, maksdunya ajaran wasathiyyah islam merupakan sebuah ajaran yang terbaik, karena mengikuti arus dan perkembangan zaman dengan menjalankan sesuai hukum syariah yang ada. Tujuannya: untuk mengetahui wasathiyah lebih dalam, untuk mengetahui urgensi yang dihadapi wasathiyah, untuk mengetahui manfaat dari pada wasathiyah. Metode: deskriptif. Makna wasathiyah adalah sikap dasar keagamaan yang memiliki makna yang kuat dan tertera pada ayat Al-Quran tentang ummatan wasathan, Urgensi wasathiyah adalah Islam moderasi yang bermakna bahwa seluruh ajarannya memiliki tanda moderasi karena hal tersebut pengikutnya harus bersikap moderat, Manfaat wasathiyah diantaranya: menjaga keutuhan antar bangsa.","author":[{"dropping-particle":"","family":"Husna","given":"Nurul","non-dropping-particle":"","parse-names":false,"suffix":""}],"container-title":"REVIEW OF MULTIDISCIPLINARY EDUCATION, CULTURE AND PEDAGOGY (ROMEO)","id":"ITEM-1","issue":"1","issued":{"date-parts":[["2021"]]},"page":"87-102","title":"MAKNA DAN HAKIKAT WASATHIYAH Nurul","type":"article-journal","volume":"1"},"locator":"hlm, 90","uris":["http://www.mendeley.com/documents/?uuid=c599e219-4ea7-45f1-a847-71e676af86e2"]}],"mendeley":{"formattedCitation":"(Husna, 2021, p. hlm, 90)","plainTextFormattedCitation":"(Husna, 2021, p. hlm, 90)","previouslyFormattedCitation":"(Husna, 2021, p. hlm, 90)"},"properties":{"noteIndex":0},"schema":"https://github.com/citation-style-language/schema/raw/master/csl-citation.json"}</w:instrText>
      </w:r>
      <w:r w:rsidR="00C970B6" w:rsidRPr="00971E36">
        <w:rPr>
          <w:rFonts w:ascii="Cambria" w:eastAsia="SimSun" w:hAnsi="Cambria" w:cstheme="majorBidi"/>
          <w:sz w:val="22"/>
          <w:szCs w:val="22"/>
        </w:rPr>
        <w:fldChar w:fldCharType="separate"/>
      </w:r>
      <w:r w:rsidR="00C970B6" w:rsidRPr="00971E36">
        <w:rPr>
          <w:rFonts w:ascii="Cambria" w:eastAsia="SimSun" w:hAnsi="Cambria" w:cstheme="majorBidi"/>
          <w:noProof/>
          <w:sz w:val="22"/>
          <w:szCs w:val="22"/>
        </w:rPr>
        <w:t>(Husna, 2021, p. hlm, 90)</w:t>
      </w:r>
      <w:r w:rsidR="00C970B6" w:rsidRPr="00971E36">
        <w:rPr>
          <w:rFonts w:ascii="Cambria" w:eastAsia="SimSun" w:hAnsi="Cambria" w:cstheme="majorBidi"/>
          <w:sz w:val="22"/>
          <w:szCs w:val="22"/>
        </w:rPr>
        <w:fldChar w:fldCharType="end"/>
      </w:r>
      <w:r w:rsidR="00C970B6" w:rsidRPr="00971E36">
        <w:rPr>
          <w:rFonts w:ascii="Cambria" w:eastAsia="SimSun" w:hAnsi="Cambria" w:cstheme="majorBidi"/>
          <w:sz w:val="22"/>
          <w:szCs w:val="22"/>
        </w:rPr>
        <w:t xml:space="preserve">. </w:t>
      </w:r>
      <w:r w:rsidRPr="00971E36">
        <w:rPr>
          <w:rFonts w:ascii="Cambria" w:eastAsia="SimSun" w:hAnsi="Cambria" w:cstheme="majorBidi"/>
          <w:sz w:val="22"/>
          <w:szCs w:val="22"/>
        </w:rPr>
        <w:t xml:space="preserve">Pentingnya sikap penengah terhadap </w:t>
      </w:r>
      <w:r w:rsidRPr="00971E36">
        <w:rPr>
          <w:rFonts w:ascii="Cambria" w:eastAsia="SimSun" w:hAnsi="Cambria" w:cstheme="majorBidi"/>
          <w:sz w:val="22"/>
          <w:szCs w:val="22"/>
        </w:rPr>
        <w:lastRenderedPageBreak/>
        <w:t>urusan duniawi dan urusan agama harus seimbang tanpa mengunggulkan satu dari yang lain dan mengedepankan sikap ketegasan mutlak ketika menimbulkan suatu penyelewengan agar tercapainya kedamaian.</w:t>
      </w:r>
    </w:p>
    <w:p w14:paraId="7F435EA0" w14:textId="77777777" w:rsidR="00F86DF4" w:rsidRPr="00971E36" w:rsidRDefault="00F86DF4" w:rsidP="00BD5E15">
      <w:pPr>
        <w:pStyle w:val="Paragraf"/>
        <w:spacing w:line="276" w:lineRule="auto"/>
        <w:ind w:right="-3"/>
        <w:rPr>
          <w:rFonts w:ascii="Cambria" w:eastAsia="SimSun" w:hAnsi="Cambria" w:cstheme="majorBidi"/>
          <w:sz w:val="22"/>
          <w:szCs w:val="22"/>
        </w:rPr>
      </w:pPr>
      <w:r w:rsidRPr="00971E36">
        <w:rPr>
          <w:rFonts w:ascii="Cambria" w:hAnsi="Cambria" w:cstheme="majorBidi"/>
          <w:sz w:val="22"/>
          <w:szCs w:val="22"/>
        </w:rPr>
        <w:t xml:space="preserve">Dari beberapa definisi para tokoh tersebut, dapat dipahami bahwa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merupakan perilaku atau sikap penengah dari segala sesuatu tanpa adanya keberpihakan dari salah satu pihak, menghubungkan antara unsur-unsur yang berbeda dengan berpegang teguh pada prinsip keadilan, keseimbangan, toleransi dan kebaikan yang bertujuan untuk kebaikan bersama tanpa adanya pihak yang dijatuhkan. Pentingnya </w:t>
      </w:r>
      <w:proofErr w:type="spellStart"/>
      <w:r w:rsidRPr="00971E36">
        <w:rPr>
          <w:rFonts w:ascii="Cambria" w:hAnsi="Cambria" w:cstheme="majorBidi"/>
          <w:sz w:val="22"/>
          <w:szCs w:val="22"/>
        </w:rPr>
        <w:t>bermoderasi</w:t>
      </w:r>
      <w:proofErr w:type="spellEnd"/>
      <w:r w:rsidRPr="00971E36">
        <w:rPr>
          <w:rFonts w:ascii="Cambria" w:hAnsi="Cambria" w:cstheme="majorBidi"/>
          <w:sz w:val="22"/>
          <w:szCs w:val="22"/>
        </w:rPr>
        <w:t xml:space="preserve"> beragama saat ini bertujuan untuk menciptakan sebuah tatanan masyarakat yang adil, makmur, damai, sentosa, toleransi dan saling menghargai satu sama lain. Dengan hadirnya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dapat berguna untuk menjaga keutuhan dari sebuah hubungan manusia maupun negara. Namun perlu diketahui bahwa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bukan milik personal maupun klaim suatu kelompok. Karena definisi dari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bersifat tidak mutlak. Maka perlu adanya pemahaman secara mendalam terkait arti dari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yang itu tentu juga merupakan salah satu ciri yang melekat pada syariat Islam untuk saling bersikap tengah, adil, toleransi dan saling menghargai. </w:t>
      </w:r>
      <w:r w:rsidRPr="00971E36">
        <w:rPr>
          <w:rFonts w:ascii="Cambria" w:eastAsia="SimSun" w:hAnsi="Cambria" w:cstheme="majorBidi"/>
          <w:sz w:val="22"/>
          <w:szCs w:val="22"/>
        </w:rPr>
        <w:t xml:space="preserve">Adapun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beragama memiliki 3 hakikat inti:</w:t>
      </w:r>
    </w:p>
    <w:p w14:paraId="56920FB1" w14:textId="500AA49C" w:rsidR="00F86DF4" w:rsidRPr="00971E36" w:rsidRDefault="00F86DF4" w:rsidP="00E85498">
      <w:pPr>
        <w:pStyle w:val="Paragraf"/>
        <w:numPr>
          <w:ilvl w:val="0"/>
          <w:numId w:val="4"/>
        </w:numPr>
        <w:spacing w:after="0" w:line="276" w:lineRule="auto"/>
        <w:ind w:left="567" w:hanging="425"/>
        <w:rPr>
          <w:rFonts w:ascii="Cambria" w:eastAsia="SimSun" w:hAnsi="Cambria" w:cstheme="majorBidi"/>
          <w:sz w:val="22"/>
          <w:szCs w:val="22"/>
        </w:rPr>
      </w:pPr>
      <w:r w:rsidRPr="00971E36">
        <w:rPr>
          <w:rFonts w:ascii="Cambria" w:eastAsia="SimSun" w:hAnsi="Cambria" w:cstheme="majorBidi"/>
          <w:sz w:val="22"/>
          <w:szCs w:val="22"/>
        </w:rPr>
        <w:t xml:space="preserve">Nilai-nilai </w:t>
      </w:r>
      <w:r w:rsidR="000D4ED0" w:rsidRPr="00971E36">
        <w:rPr>
          <w:rFonts w:ascii="Cambria" w:eastAsia="SimSun" w:hAnsi="Cambria" w:cstheme="majorBidi"/>
          <w:sz w:val="22"/>
          <w:szCs w:val="22"/>
        </w:rPr>
        <w:t>kemanusiaan</w:t>
      </w:r>
    </w:p>
    <w:p w14:paraId="3C70E4F9" w14:textId="77777777" w:rsidR="00F86DF4" w:rsidRPr="00971E36" w:rsidRDefault="00F86DF4" w:rsidP="00F22EAD">
      <w:pPr>
        <w:pStyle w:val="Paragraf"/>
        <w:spacing w:line="276" w:lineRule="auto"/>
        <w:ind w:left="567"/>
        <w:rPr>
          <w:rFonts w:ascii="Cambria" w:eastAsia="SimSun" w:hAnsi="Cambria" w:cstheme="majorBidi"/>
          <w:sz w:val="22"/>
          <w:szCs w:val="22"/>
        </w:rPr>
      </w:pPr>
      <w:r w:rsidRPr="00971E36">
        <w:rPr>
          <w:rFonts w:ascii="Cambria" w:eastAsia="SimSun" w:hAnsi="Cambria" w:cstheme="majorBidi"/>
          <w:sz w:val="22"/>
          <w:szCs w:val="22"/>
        </w:rPr>
        <w:t>Nilai-nilai yang dimaksud dalam hal ini yakni hakikat manusia adalah sebagai makhluk yang memiliki tuhan seperti yang tertera di dalam Al-</w:t>
      </w:r>
      <w:proofErr w:type="spellStart"/>
      <w:r w:rsidRPr="00971E36">
        <w:rPr>
          <w:rFonts w:ascii="Cambria" w:eastAsia="SimSun" w:hAnsi="Cambria" w:cstheme="majorBidi"/>
          <w:sz w:val="22"/>
          <w:szCs w:val="22"/>
        </w:rPr>
        <w:t>Qur’an</w:t>
      </w:r>
      <w:proofErr w:type="spellEnd"/>
      <w:r w:rsidRPr="00971E36">
        <w:rPr>
          <w:rFonts w:ascii="Cambria" w:eastAsia="SimSun" w:hAnsi="Cambria" w:cstheme="majorBidi"/>
          <w:sz w:val="22"/>
          <w:szCs w:val="22"/>
        </w:rPr>
        <w:t xml:space="preserve"> surat </w:t>
      </w:r>
      <w:proofErr w:type="spellStart"/>
      <w:r w:rsidRPr="00971E36">
        <w:rPr>
          <w:rFonts w:ascii="Cambria" w:eastAsia="SimSun" w:hAnsi="Cambria" w:cstheme="majorBidi"/>
          <w:sz w:val="22"/>
          <w:szCs w:val="22"/>
        </w:rPr>
        <w:t>al-A’raf</w:t>
      </w:r>
      <w:proofErr w:type="spellEnd"/>
      <w:r w:rsidRPr="00971E36">
        <w:rPr>
          <w:rFonts w:ascii="Cambria" w:eastAsia="SimSun" w:hAnsi="Cambria" w:cstheme="majorBidi"/>
          <w:sz w:val="22"/>
          <w:szCs w:val="22"/>
        </w:rPr>
        <w:t xml:space="preserve"> ayat 172. Ayat tersebut menjelaskan bagaimana dialog </w:t>
      </w:r>
      <w:proofErr w:type="spellStart"/>
      <w:r w:rsidRPr="00971E36">
        <w:rPr>
          <w:rFonts w:ascii="Cambria" w:eastAsia="SimSun" w:hAnsi="Cambria" w:cstheme="majorBidi"/>
          <w:sz w:val="22"/>
          <w:szCs w:val="22"/>
        </w:rPr>
        <w:t>anatara</w:t>
      </w:r>
      <w:proofErr w:type="spellEnd"/>
      <w:r w:rsidRPr="00971E36">
        <w:rPr>
          <w:rFonts w:ascii="Cambria" w:eastAsia="SimSun" w:hAnsi="Cambria" w:cstheme="majorBidi"/>
          <w:sz w:val="22"/>
          <w:szCs w:val="22"/>
        </w:rPr>
        <w:t xml:space="preserve"> ruh manusia dengan tuhan yang secara fitrah manusia adalah makhluk yang bertuhan. Sehingga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beragama dapat diartikan secara benar, adil dan seimbang, mengingat bahwa hakikat manusia itu </w:t>
      </w:r>
      <w:proofErr w:type="spellStart"/>
      <w:r w:rsidRPr="00971E36">
        <w:rPr>
          <w:rFonts w:ascii="Cambria" w:eastAsia="SimSun" w:hAnsi="Cambria" w:cstheme="majorBidi"/>
          <w:sz w:val="22"/>
          <w:szCs w:val="22"/>
        </w:rPr>
        <w:t>bertauhid</w:t>
      </w:r>
      <w:proofErr w:type="spellEnd"/>
      <w:r w:rsidRPr="00971E36">
        <w:rPr>
          <w:rFonts w:ascii="Cambria" w:eastAsia="SimSun" w:hAnsi="Cambria" w:cstheme="majorBidi"/>
          <w:sz w:val="22"/>
          <w:szCs w:val="22"/>
        </w:rPr>
        <w:t xml:space="preserve">, sehingga sebagai makhluk Allah dengan adanya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beragama harus dapat membangun sebuah hubungan yang damai, harmonis antara manusia dengan tuhannya, hubungan manusia dengan manusia dan hubungan manusia dengan alam semesta.</w:t>
      </w:r>
    </w:p>
    <w:p w14:paraId="520CFEF8" w14:textId="77777777" w:rsidR="00F86DF4" w:rsidRPr="00971E36" w:rsidRDefault="00F86DF4" w:rsidP="00E85498">
      <w:pPr>
        <w:pStyle w:val="Paragraf"/>
        <w:numPr>
          <w:ilvl w:val="0"/>
          <w:numId w:val="4"/>
        </w:numPr>
        <w:spacing w:after="0" w:line="276" w:lineRule="auto"/>
        <w:ind w:left="567" w:hanging="425"/>
        <w:rPr>
          <w:rFonts w:ascii="Cambria" w:eastAsia="SimSun" w:hAnsi="Cambria" w:cstheme="majorBidi"/>
          <w:sz w:val="22"/>
          <w:szCs w:val="22"/>
        </w:rPr>
      </w:pPr>
      <w:r w:rsidRPr="00971E36">
        <w:rPr>
          <w:rFonts w:ascii="Cambria" w:eastAsia="SimSun" w:hAnsi="Cambria" w:cstheme="majorBidi"/>
          <w:sz w:val="22"/>
          <w:szCs w:val="22"/>
        </w:rPr>
        <w:t>Keterbatasan manusia</w:t>
      </w:r>
    </w:p>
    <w:p w14:paraId="579E5A1E" w14:textId="7967D3B3" w:rsidR="00F86DF4" w:rsidRPr="00971E36" w:rsidRDefault="00F86DF4" w:rsidP="00F22EAD">
      <w:pPr>
        <w:pStyle w:val="Paragraf"/>
        <w:spacing w:line="276" w:lineRule="auto"/>
        <w:ind w:left="567"/>
        <w:rPr>
          <w:rFonts w:ascii="Cambria" w:eastAsia="SimSun" w:hAnsi="Cambria" w:cstheme="majorBidi"/>
          <w:sz w:val="22"/>
          <w:szCs w:val="22"/>
        </w:rPr>
      </w:pPr>
      <w:r w:rsidRPr="00971E36">
        <w:rPr>
          <w:rFonts w:ascii="Cambria" w:eastAsia="SimSun" w:hAnsi="Cambria" w:cstheme="majorBidi"/>
          <w:sz w:val="22"/>
          <w:szCs w:val="22"/>
        </w:rPr>
        <w:t xml:space="preserve">Manusia merupakan makhluk sosial yang memiliki keterbatasan setiap individu. Ia tidak akan menyelesaikan segala urusan dia tanpa adanya bantuan dari manusia lain. Di samping itu, manusia juga diberikan kelebihan mereka masing-masing. Oleh sebab itu, dengan adanya keterbatasan itu menganjurkan manusia satu dengan manusia yang lain untuk saling melengkapi dengan kelebihannya. Maka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memiliki konsep bahwa dapat memberikan </w:t>
      </w:r>
      <w:r w:rsidR="00A90F0B" w:rsidRPr="00971E36">
        <w:rPr>
          <w:rFonts w:ascii="Cambria" w:eastAsia="SimSun" w:hAnsi="Cambria" w:cstheme="majorBidi"/>
          <w:sz w:val="22"/>
          <w:szCs w:val="22"/>
        </w:rPr>
        <w:t>sebuah</w:t>
      </w:r>
      <w:r w:rsidRPr="00971E36">
        <w:rPr>
          <w:rFonts w:ascii="Cambria" w:eastAsia="SimSun" w:hAnsi="Cambria" w:cstheme="majorBidi"/>
          <w:sz w:val="22"/>
          <w:szCs w:val="22"/>
        </w:rPr>
        <w:t xml:space="preserve"> kekuatan untuk saling menguatkan, saling melengkapi dalam hal kebaikan dan kebenaran, dan saling tolong menolong satu sama lain. Sehingga substansi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beragama </w:t>
      </w:r>
      <w:proofErr w:type="spellStart"/>
      <w:r w:rsidRPr="00971E36">
        <w:rPr>
          <w:rFonts w:ascii="Cambria" w:eastAsia="SimSun" w:hAnsi="Cambria" w:cstheme="majorBidi"/>
          <w:sz w:val="22"/>
          <w:szCs w:val="22"/>
        </w:rPr>
        <w:t>disini</w:t>
      </w:r>
      <w:proofErr w:type="spellEnd"/>
      <w:r w:rsidRPr="00971E36">
        <w:rPr>
          <w:rFonts w:ascii="Cambria" w:eastAsia="SimSun" w:hAnsi="Cambria" w:cstheme="majorBidi"/>
          <w:sz w:val="22"/>
          <w:szCs w:val="22"/>
        </w:rPr>
        <w:t xml:space="preserve"> dapat diartikan menjadi sebuah timbulnya sikap saling menghargai, menghormati, dan toleransi.</w:t>
      </w:r>
    </w:p>
    <w:p w14:paraId="70F40B8F" w14:textId="77777777" w:rsidR="00F86DF4" w:rsidRPr="00971E36" w:rsidRDefault="00F86DF4" w:rsidP="00E85498">
      <w:pPr>
        <w:pStyle w:val="Paragraf"/>
        <w:numPr>
          <w:ilvl w:val="0"/>
          <w:numId w:val="4"/>
        </w:numPr>
        <w:spacing w:after="0" w:line="276" w:lineRule="auto"/>
        <w:ind w:left="567" w:hanging="425"/>
        <w:rPr>
          <w:rFonts w:ascii="Cambria" w:eastAsia="SimSun" w:hAnsi="Cambria" w:cstheme="majorBidi"/>
          <w:sz w:val="22"/>
          <w:szCs w:val="22"/>
        </w:rPr>
      </w:pPr>
      <w:r w:rsidRPr="00971E36">
        <w:rPr>
          <w:rFonts w:ascii="Cambria" w:eastAsia="SimSun" w:hAnsi="Cambria" w:cstheme="majorBidi"/>
          <w:sz w:val="22"/>
          <w:szCs w:val="22"/>
        </w:rPr>
        <w:t>Hidup di dalam perbedaan</w:t>
      </w:r>
    </w:p>
    <w:p w14:paraId="5D6C64E8" w14:textId="77777777" w:rsidR="00F86DF4" w:rsidRPr="00971E36" w:rsidRDefault="00F86DF4" w:rsidP="00F22EAD">
      <w:pPr>
        <w:pStyle w:val="Paragraf"/>
        <w:spacing w:line="276" w:lineRule="auto"/>
        <w:ind w:left="567"/>
        <w:rPr>
          <w:rFonts w:ascii="Cambria" w:eastAsia="SimSun" w:hAnsi="Cambria" w:cstheme="majorBidi"/>
          <w:sz w:val="22"/>
          <w:szCs w:val="22"/>
        </w:rPr>
      </w:pPr>
      <w:r w:rsidRPr="00971E36">
        <w:rPr>
          <w:rFonts w:ascii="Cambria" w:eastAsia="SimSun" w:hAnsi="Cambria" w:cstheme="majorBidi"/>
          <w:sz w:val="22"/>
          <w:szCs w:val="22"/>
        </w:rPr>
        <w:t xml:space="preserve">Masyarakat Indonesia merupakan masyarakat heterogen plural. Sehingga memiliki karakteristik, keagamaan yang berbeda pula. Masyarakat </w:t>
      </w:r>
      <w:r w:rsidRPr="00971E36">
        <w:rPr>
          <w:rFonts w:ascii="Cambria" w:eastAsia="SimSun" w:hAnsi="Cambria" w:cstheme="majorBidi"/>
          <w:sz w:val="22"/>
          <w:szCs w:val="22"/>
        </w:rPr>
        <w:lastRenderedPageBreak/>
        <w:t xml:space="preserve">yang berpegang teguh pada ajaran agamanya secara tidak langsung muncul kesadaran di dalam dirinya untuk memiliki etika bermoral kepada dirinya sendiri. Dengan adanya kesadaran itu ia dapat mampu hidup di dalam sebuah perbedaan di masyarakat yang heterogen tanpa mengalami diskriminasi yang itu merupakan ajaran agama yang mengedepankan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beragama sebagai bentuk ketertiban secara umum.</w:t>
      </w:r>
    </w:p>
    <w:p w14:paraId="22681125" w14:textId="77777777"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Dalam mencapai sebuah 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tentu </w:t>
      </w:r>
      <w:proofErr w:type="spellStart"/>
      <w:r w:rsidRPr="00971E36">
        <w:rPr>
          <w:rFonts w:ascii="Cambria" w:hAnsi="Cambria" w:cstheme="majorBidi"/>
          <w:sz w:val="22"/>
          <w:szCs w:val="22"/>
        </w:rPr>
        <w:t>inklusivitas</w:t>
      </w:r>
      <w:proofErr w:type="spellEnd"/>
      <w:r w:rsidRPr="00971E36">
        <w:rPr>
          <w:rFonts w:ascii="Cambria" w:hAnsi="Cambria" w:cstheme="majorBidi"/>
          <w:sz w:val="22"/>
          <w:szCs w:val="22"/>
        </w:rPr>
        <w:t xml:space="preserve"> harus dihindari untuk mencapai sebuah keadilan. Menurut </w:t>
      </w:r>
      <w:proofErr w:type="spellStart"/>
      <w:r w:rsidRPr="00971E36">
        <w:rPr>
          <w:rFonts w:ascii="Cambria" w:hAnsi="Cambria" w:cstheme="majorBidi"/>
          <w:sz w:val="22"/>
          <w:szCs w:val="22"/>
        </w:rPr>
        <w:t>Quraish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Shihab</w:t>
      </w:r>
      <w:proofErr w:type="spellEnd"/>
      <w:r w:rsidRPr="00971E36">
        <w:rPr>
          <w:rFonts w:ascii="Cambria" w:hAnsi="Cambria" w:cstheme="majorBidi"/>
          <w:sz w:val="22"/>
          <w:szCs w:val="22"/>
        </w:rPr>
        <w:t xml:space="preserve">, konsep Islam inklusif tidak hanya terbatas pengakuan masyarakat, tetapi juga harus dikonkretkan secara internal karena merupakan bentuk partisipasi aktif yang sesungguhnya. Kebenaran dalam pemahaman ini bukan hanya dari satu kelompok, akan tapi dari kerumunan-kerumunan kelompok lain termasuk dalam kelompok agama karena,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erat kaitannya dengan menjaga kohesi dengan  sikap toleran, sehingga kita dapat saling memahami dengan baik diferensial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bukanlah tentang mencampuradukkan berbagai hal kebenaran dan menghapus identitas masing-masing orang. Posisi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bukanlah menghina kebenaran, melainkan sikap terbuka untuk menerima bahwa ada saudara sebangsa di luar kita yang demikian pula mereka juga mempunyai hak yang sama dengan kita di masyarakat. </w:t>
      </w:r>
    </w:p>
    <w:p w14:paraId="0D666B65" w14:textId="0CBCC566" w:rsidR="00F86DF4" w:rsidRPr="00971E36" w:rsidRDefault="00F86DF4" w:rsidP="00BD5E15">
      <w:pPr>
        <w:pStyle w:val="Paragraf"/>
        <w:spacing w:line="276" w:lineRule="auto"/>
        <w:ind w:right="-3"/>
        <w:rPr>
          <w:rFonts w:ascii="Cambria" w:hAnsi="Cambria" w:cstheme="majorBidi"/>
          <w:sz w:val="22"/>
          <w:szCs w:val="22"/>
        </w:rPr>
      </w:pP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Islam mengedepankan keterbukaan, perbedaan yang ada merupakan </w:t>
      </w:r>
      <w:proofErr w:type="spellStart"/>
      <w:r w:rsidRPr="00971E36">
        <w:rPr>
          <w:rFonts w:ascii="Cambria" w:hAnsi="Cambria" w:cstheme="majorBidi"/>
          <w:i/>
          <w:iCs/>
          <w:sz w:val="22"/>
          <w:szCs w:val="22"/>
        </w:rPr>
        <w:t>sunnatullah</w:t>
      </w:r>
      <w:proofErr w:type="spellEnd"/>
      <w:r w:rsidRPr="00971E36">
        <w:rPr>
          <w:rFonts w:ascii="Cambria" w:hAnsi="Cambria" w:cstheme="majorBidi"/>
          <w:sz w:val="22"/>
          <w:szCs w:val="22"/>
        </w:rPr>
        <w:t xml:space="preserve"> dan rahmat bagi manusia. Jika ditelusuri lebih jauh lagi,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Islam dipandang sebagai sebuah sikap yang sebenarnya bukan mudah untuk menyalahkan, apalagi mudah untuk tidak mempercayai seseorang atau sesuatu kelompok yang mempunyai sudut pandang ajaran agama yang berbeda. Nilai-nilai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Islam lebih mengutamakan persaudaraan berdasarkan prinsip-prinsip kemanusiaan, tidak hanya berdasarkan prinsip agama atau kebangsaan</w:t>
      </w:r>
      <w:r w:rsidR="00C970B6" w:rsidRPr="00971E36">
        <w:rPr>
          <w:rFonts w:ascii="Cambria" w:hAnsi="Cambria" w:cstheme="majorBidi"/>
          <w:sz w:val="22"/>
          <w:szCs w:val="22"/>
        </w:rPr>
        <w:t xml:space="preserve"> </w:t>
      </w:r>
      <w:r w:rsidR="00C970B6" w:rsidRPr="00971E36">
        <w:rPr>
          <w:rFonts w:ascii="Cambria" w:hAnsi="Cambria" w:cstheme="majorBidi"/>
          <w:sz w:val="22"/>
          <w:szCs w:val="22"/>
        </w:rPr>
        <w:fldChar w:fldCharType="begin" w:fldLock="1"/>
      </w:r>
      <w:r w:rsidR="009C17FA" w:rsidRPr="00971E36">
        <w:rPr>
          <w:rFonts w:ascii="Cambria" w:hAnsi="Cambria" w:cstheme="majorBidi"/>
          <w:sz w:val="22"/>
          <w:szCs w:val="22"/>
        </w:rPr>
        <w:instrText>ADDIN CSL_CITATION {"citationItems":[{"id":"ITEM-1","itemData":{"DOI":"https://doi.org/10.47200/ulumuddin.v11i2.906","abstract":"Religion plays an important role in social life to regulate human life and direct it to goodness in the world. This study aims to gain an understanding and description of religious moderation and religious harmony in the Baru Village. The research method used in this research is the field observation research method and also direct interviews through the Public Discussion forum in the Desa Baru and also the Webinar Seminar organized by the KKN 127 Group Deli Serdang Regency. The results of research tthat have known that religious moderation in the Desa Baru area is still very low. This can be seen from the people who still do not understand the concept of religious moderation itself and the local community still lives by following the dynamics of the flow of life as in general. When viewed from the harmony between religious communities, the people of Desa Baru highly uphold the harmony where mutual respect and respect for differences. Moreover, the community in the area can be said to be plural because it consists of various ethnic groups, cultures, and religions. There are Javanese, Malay, and Batak tribes who occupy the area of the Desa Baru.","author":[{"dropping-particle":"","family":"Firdaus","given":"Annisa","non-dropping-particle":"","parse-names":false,"suffix":""},{"dropping-particle":"","family":"Ananda","given":"Chandrini Faiza","non-dropping-particle":"","parse-names":false,"suffix":""},{"dropping-particle":"","family":"Erlinda","given":"Dede Kurniawan","non-dropping-particle":"","parse-names":false,"suffix":""},{"dropping-particle":"","family":"Rinda","given":"Dwi Minati","non-dropping-particle":"","parse-names":false,"suffix":""},{"dropping-particle":"","family":"Noviandanu","given":"Helmi","non-dropping-particle":"","parse-names":false,"suffix":""},{"dropping-particle":"","family":"Zuhri","given":"Muhammad","non-dropping-particle":"","parse-names":false,"suffix":""},{"dropping-particle":"","family":"Pasaribu","given":"Nadia Angelina","non-dropping-particle":"","parse-names":false,"suffix":""},{"dropping-particle":"","family":"Tanjung","given":"Siti Aisyah","non-dropping-particle":"","parse-names":false,"suffix":""},{"dropping-particle":"","family":"Maulana","given":"Syahrul","non-dropping-particle":"","parse-names":false,"suffix":""},{"dropping-particle":"","family":"Sitepu","given":"Rajin","non-dropping-particle":"","parse-names":false,"suffix":""}],"container-title":"Ulumuddin: Jurnal Ilmu-ilmu Keislaman","id":"ITEM-1","issue":"2","issued":{"date-parts":[["2021"]]},"page":"193-210","title":"Penerapan Moderasi Beragama Di Masyarakat Desa Baru Kecamatan Batang Kuis","type":"article-journal","volume":"11"},"locator":"hlm, 198-199","uris":["http://www.mendeley.com/documents/?uuid=09659737-a693-4ffd-a012-3b8de5d8368a"]}],"mendeley":{"formattedCitation":"(Firdaus et al., 2021, p. hlm, 198-199)","manualFormatting":"(Firdaus et al., 2021, p. hlm, 199)","plainTextFormattedCitation":"(Firdaus et al., 2021, p. hlm, 198-199)","previouslyFormattedCitation":"(Firdaus et al., 2021, p. hlm, 198-199)"},"properties":{"noteIndex":0},"schema":"https://github.com/citation-style-language/schema/raw/master/csl-citation.json"}</w:instrText>
      </w:r>
      <w:r w:rsidR="00C970B6" w:rsidRPr="00971E36">
        <w:rPr>
          <w:rFonts w:ascii="Cambria" w:hAnsi="Cambria" w:cstheme="majorBidi"/>
          <w:sz w:val="22"/>
          <w:szCs w:val="22"/>
        </w:rPr>
        <w:fldChar w:fldCharType="separate"/>
      </w:r>
      <w:r w:rsidR="00C970B6" w:rsidRPr="00971E36">
        <w:rPr>
          <w:rFonts w:ascii="Cambria" w:hAnsi="Cambria" w:cstheme="majorBidi"/>
          <w:noProof/>
          <w:sz w:val="22"/>
          <w:szCs w:val="22"/>
        </w:rPr>
        <w:t>(Firdaus et al., 2021, p. hlm, 199)</w:t>
      </w:r>
      <w:r w:rsidR="00C970B6" w:rsidRPr="00971E36">
        <w:rPr>
          <w:rFonts w:ascii="Cambria" w:hAnsi="Cambria" w:cstheme="majorBidi"/>
          <w:sz w:val="22"/>
          <w:szCs w:val="22"/>
        </w:rPr>
        <w:fldChar w:fldCharType="end"/>
      </w:r>
      <w:r w:rsidR="00C970B6" w:rsidRPr="00971E36">
        <w:rPr>
          <w:rFonts w:ascii="Cambria" w:hAnsi="Cambria" w:cstheme="majorBidi"/>
          <w:sz w:val="22"/>
          <w:szCs w:val="22"/>
        </w:rPr>
        <w:t xml:space="preserve">. </w:t>
      </w:r>
      <w:r w:rsidRPr="00971E36">
        <w:rPr>
          <w:rFonts w:ascii="Cambria" w:hAnsi="Cambria" w:cstheme="majorBidi"/>
          <w:sz w:val="22"/>
          <w:szCs w:val="22"/>
        </w:rPr>
        <w:t xml:space="preserve">Dengan </w:t>
      </w:r>
      <w:proofErr w:type="spellStart"/>
      <w:r w:rsidRPr="00971E36">
        <w:rPr>
          <w:rFonts w:ascii="Cambria" w:hAnsi="Cambria" w:cstheme="majorBidi"/>
          <w:sz w:val="22"/>
          <w:szCs w:val="22"/>
        </w:rPr>
        <w:t>bermoderasi</w:t>
      </w:r>
      <w:proofErr w:type="spellEnd"/>
      <w:r w:rsidRPr="00971E36">
        <w:rPr>
          <w:rFonts w:ascii="Cambria" w:hAnsi="Cambria" w:cstheme="majorBidi"/>
          <w:sz w:val="22"/>
          <w:szCs w:val="22"/>
        </w:rPr>
        <w:t xml:space="preserve"> dapat menjadi manusia yang bijak dalam </w:t>
      </w:r>
      <w:r w:rsidR="00F7595E" w:rsidRPr="00971E36">
        <w:rPr>
          <w:rFonts w:ascii="Cambria" w:hAnsi="Cambria" w:cstheme="majorBidi"/>
          <w:sz w:val="22"/>
          <w:szCs w:val="22"/>
        </w:rPr>
        <w:t>bertindak</w:t>
      </w:r>
      <w:r w:rsidRPr="00971E36">
        <w:rPr>
          <w:rFonts w:ascii="Cambria" w:hAnsi="Cambria" w:cstheme="majorBidi"/>
          <w:sz w:val="22"/>
          <w:szCs w:val="22"/>
        </w:rPr>
        <w:t xml:space="preserve"> dan memutuskan sebuah tindakan.</w:t>
      </w:r>
    </w:p>
    <w:p w14:paraId="2D32C8F3" w14:textId="4905039A" w:rsidR="00F86DF4" w:rsidRPr="00971E36" w:rsidRDefault="00F86DF4" w:rsidP="00971E36">
      <w:pPr>
        <w:pStyle w:val="Paragraf"/>
        <w:numPr>
          <w:ilvl w:val="0"/>
          <w:numId w:val="6"/>
        </w:numPr>
        <w:spacing w:line="276" w:lineRule="auto"/>
        <w:ind w:left="284" w:hanging="284"/>
        <w:rPr>
          <w:rFonts w:ascii="Cambria" w:hAnsi="Cambria" w:cstheme="majorBidi"/>
          <w:b/>
          <w:bCs/>
          <w:sz w:val="22"/>
          <w:szCs w:val="22"/>
        </w:rPr>
      </w:pPr>
      <w:r w:rsidRPr="00971E36">
        <w:rPr>
          <w:rFonts w:ascii="Cambria" w:hAnsi="Cambria" w:cstheme="majorBidi"/>
          <w:b/>
          <w:bCs/>
          <w:sz w:val="22"/>
          <w:szCs w:val="22"/>
        </w:rPr>
        <w:t>Filsafat Pendidikan Islam</w:t>
      </w:r>
    </w:p>
    <w:p w14:paraId="7224F66E" w14:textId="3940126D" w:rsidR="00DC2F01" w:rsidRPr="00971E36" w:rsidRDefault="00DC2F01"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Istilah “</w:t>
      </w:r>
      <w:r w:rsidRPr="00971E36">
        <w:rPr>
          <w:rFonts w:ascii="Cambria" w:hAnsi="Cambria" w:cstheme="majorBidi"/>
          <w:i/>
          <w:iCs/>
          <w:sz w:val="22"/>
          <w:szCs w:val="22"/>
        </w:rPr>
        <w:t>filsafat</w:t>
      </w:r>
      <w:r w:rsidRPr="00971E36">
        <w:rPr>
          <w:rFonts w:ascii="Cambria" w:hAnsi="Cambria" w:cstheme="majorBidi"/>
          <w:sz w:val="22"/>
          <w:szCs w:val="22"/>
        </w:rPr>
        <w:t>” dalam bahasa Arab disebut sebagai “</w:t>
      </w:r>
      <w:r w:rsidR="00D62637" w:rsidRPr="00971E36">
        <w:rPr>
          <w:rFonts w:ascii="Cambria" w:hAnsi="Cambria" w:cstheme="majorBidi"/>
          <w:i/>
          <w:iCs/>
          <w:sz w:val="22"/>
          <w:szCs w:val="22"/>
        </w:rPr>
        <w:t>f</w:t>
      </w:r>
      <w:r w:rsidRPr="00971E36">
        <w:rPr>
          <w:rFonts w:ascii="Cambria" w:hAnsi="Cambria" w:cstheme="majorBidi"/>
          <w:i/>
          <w:iCs/>
          <w:sz w:val="22"/>
          <w:szCs w:val="22"/>
        </w:rPr>
        <w:t>alsafah</w:t>
      </w:r>
      <w:r w:rsidRPr="00971E36">
        <w:rPr>
          <w:rFonts w:ascii="Cambria" w:hAnsi="Cambria" w:cstheme="majorBidi"/>
          <w:sz w:val="22"/>
          <w:szCs w:val="22"/>
        </w:rPr>
        <w:t>”, sedangkan dalam bahasa Inggris dikenal dengan istilah “</w:t>
      </w:r>
      <w:proofErr w:type="spellStart"/>
      <w:r w:rsidRPr="00971E36">
        <w:rPr>
          <w:rFonts w:ascii="Cambria" w:hAnsi="Cambria" w:cstheme="majorBidi"/>
          <w:i/>
          <w:iCs/>
          <w:sz w:val="22"/>
          <w:szCs w:val="22"/>
        </w:rPr>
        <w:t>Philosophy</w:t>
      </w:r>
      <w:proofErr w:type="spellEnd"/>
      <w:r w:rsidRPr="00971E36">
        <w:rPr>
          <w:rFonts w:ascii="Cambria" w:hAnsi="Cambria" w:cstheme="majorBidi"/>
          <w:sz w:val="22"/>
          <w:szCs w:val="22"/>
        </w:rPr>
        <w:t>”, dan dalam bahasa Yunani disebut sebagai “</w:t>
      </w:r>
      <w:proofErr w:type="spellStart"/>
      <w:r w:rsidRPr="00971E36">
        <w:rPr>
          <w:rFonts w:ascii="Cambria" w:hAnsi="Cambria" w:cstheme="majorBidi"/>
          <w:i/>
          <w:iCs/>
          <w:sz w:val="22"/>
          <w:szCs w:val="22"/>
        </w:rPr>
        <w:t>Philosophia</w:t>
      </w:r>
      <w:proofErr w:type="spellEnd"/>
      <w:r w:rsidRPr="00971E36">
        <w:rPr>
          <w:rFonts w:ascii="Cambria" w:hAnsi="Cambria" w:cstheme="majorBidi"/>
          <w:sz w:val="22"/>
          <w:szCs w:val="22"/>
        </w:rPr>
        <w:t>”. Kata “</w:t>
      </w:r>
      <w:proofErr w:type="spellStart"/>
      <w:r w:rsidRPr="00971E36">
        <w:rPr>
          <w:rFonts w:ascii="Cambria" w:hAnsi="Cambria" w:cstheme="majorBidi"/>
          <w:i/>
          <w:iCs/>
          <w:sz w:val="22"/>
          <w:szCs w:val="22"/>
        </w:rPr>
        <w:t>Philosophia</w:t>
      </w:r>
      <w:proofErr w:type="spellEnd"/>
      <w:r w:rsidRPr="00971E36">
        <w:rPr>
          <w:rFonts w:ascii="Cambria" w:hAnsi="Cambria" w:cstheme="majorBidi"/>
          <w:sz w:val="22"/>
          <w:szCs w:val="22"/>
        </w:rPr>
        <w:t>” sendiri terdiri dari kata “</w:t>
      </w:r>
      <w:proofErr w:type="spellStart"/>
      <w:r w:rsidRPr="00971E36">
        <w:rPr>
          <w:rFonts w:ascii="Cambria" w:hAnsi="Cambria" w:cstheme="majorBidi"/>
          <w:i/>
          <w:iCs/>
          <w:sz w:val="22"/>
          <w:szCs w:val="22"/>
        </w:rPr>
        <w:t>philein</w:t>
      </w:r>
      <w:proofErr w:type="spellEnd"/>
      <w:r w:rsidRPr="00971E36">
        <w:rPr>
          <w:rFonts w:ascii="Cambria" w:hAnsi="Cambria" w:cstheme="majorBidi"/>
          <w:sz w:val="22"/>
          <w:szCs w:val="22"/>
        </w:rPr>
        <w:t>”, yang mengartikan cinta, dan “</w:t>
      </w:r>
      <w:proofErr w:type="spellStart"/>
      <w:r w:rsidRPr="00971E36">
        <w:rPr>
          <w:rFonts w:ascii="Cambria" w:hAnsi="Cambria" w:cstheme="majorBidi"/>
          <w:i/>
          <w:iCs/>
          <w:sz w:val="22"/>
          <w:szCs w:val="22"/>
        </w:rPr>
        <w:t>sophia</w:t>
      </w:r>
      <w:proofErr w:type="spellEnd"/>
      <w:r w:rsidRPr="00971E36">
        <w:rPr>
          <w:rFonts w:ascii="Cambria" w:hAnsi="Cambria" w:cstheme="majorBidi"/>
          <w:sz w:val="22"/>
          <w:szCs w:val="22"/>
        </w:rPr>
        <w:t>”, yang berarti kebijaksanaan, sehingga secara etimologis, istilah filsafat dapat diartikan sebagai cinta terhadap kebijaksanaan (</w:t>
      </w:r>
      <w:proofErr w:type="spellStart"/>
      <w:r w:rsidRPr="00971E36">
        <w:rPr>
          <w:rFonts w:ascii="Cambria" w:hAnsi="Cambria" w:cstheme="majorBidi"/>
          <w:i/>
          <w:iCs/>
          <w:sz w:val="22"/>
          <w:szCs w:val="22"/>
        </w:rPr>
        <w:t>love</w:t>
      </w:r>
      <w:proofErr w:type="spellEnd"/>
      <w:r w:rsidRPr="00971E36">
        <w:rPr>
          <w:rFonts w:ascii="Cambria" w:hAnsi="Cambria" w:cstheme="majorBidi"/>
          <w:i/>
          <w:iCs/>
          <w:sz w:val="22"/>
          <w:szCs w:val="22"/>
        </w:rPr>
        <w:t xml:space="preserve"> </w:t>
      </w:r>
      <w:proofErr w:type="spellStart"/>
      <w:r w:rsidRPr="00971E36">
        <w:rPr>
          <w:rFonts w:ascii="Cambria" w:hAnsi="Cambria" w:cstheme="majorBidi"/>
          <w:i/>
          <w:iCs/>
          <w:sz w:val="22"/>
          <w:szCs w:val="22"/>
        </w:rPr>
        <w:t>of</w:t>
      </w:r>
      <w:proofErr w:type="spellEnd"/>
      <w:r w:rsidRPr="00971E36">
        <w:rPr>
          <w:rFonts w:ascii="Cambria" w:hAnsi="Cambria" w:cstheme="majorBidi"/>
          <w:i/>
          <w:iCs/>
          <w:sz w:val="22"/>
          <w:szCs w:val="22"/>
        </w:rPr>
        <w:t xml:space="preserve"> wisdom</w:t>
      </w:r>
      <w:r w:rsidRPr="00971E36">
        <w:rPr>
          <w:rFonts w:ascii="Cambria" w:hAnsi="Cambria" w:cstheme="majorBidi"/>
          <w:sz w:val="22"/>
          <w:szCs w:val="22"/>
        </w:rPr>
        <w:t>) dalam pengertian yang sangat mendalam. Oleh karena itu, seseorang yang disebut sebagai filsuf adalah mereka yang mencintai atau mencari kebijaksanaan</w:t>
      </w:r>
      <w:r w:rsidR="00DC6B0D" w:rsidRPr="00971E36">
        <w:rPr>
          <w:rFonts w:ascii="Cambria" w:hAnsi="Cambria" w:cstheme="majorBidi"/>
          <w:sz w:val="22"/>
          <w:szCs w:val="22"/>
        </w:rPr>
        <w:t xml:space="preserve"> </w:t>
      </w:r>
      <w:r w:rsidR="00DC6B0D" w:rsidRPr="00971E36">
        <w:rPr>
          <w:rFonts w:ascii="Cambria" w:hAnsi="Cambria" w:cstheme="majorBidi"/>
          <w:sz w:val="22"/>
          <w:szCs w:val="22"/>
        </w:rPr>
        <w:fldChar w:fldCharType="begin" w:fldLock="1"/>
      </w:r>
      <w:r w:rsidR="00A26E1C" w:rsidRPr="00971E36">
        <w:rPr>
          <w:rFonts w:ascii="Cambria" w:hAnsi="Cambria" w:cstheme="majorBidi"/>
          <w:sz w:val="22"/>
          <w:szCs w:val="22"/>
        </w:rPr>
        <w:instrText>ADDIN CSL_CITATION {"citationItems":[{"id":"ITEM-1","itemData":{"ISBN":"9789794938881","author":[{"dropping-particle":"","family":"Suaedi","given":"","non-dropping-particle":"","parse-names":false,"suffix":""}],"edition":"1","editor":[{"dropping-particle":"","family":"Januarini","given":"Nia","non-dropping-particle":"","parse-names":false,"suffix":""}],"id":"ITEM-1","issue":"March","issued":{"date-parts":[["2016"]]},"publisher":"PT Penerbit IPB Press","publisher-place":"Bogor","title":"Pengantar Filsafat Ilmu","type":"book"},"locator":"hlm, 17","uris":["http://www.mendeley.com/documents/?uuid=7545b937-ce45-4511-9c9d-e416aeaebf8f"]}],"mendeley":{"formattedCitation":"(Suaedi, 2016, p. hlm, 17)","plainTextFormattedCitation":"(Suaedi, 2016, p. hlm, 17)","previouslyFormattedCitation":"(Suaedi, 2016, p. hlm, 17)"},"properties":{"noteIndex":0},"schema":"https://github.com/citation-style-language/schema/raw/master/csl-citation.json"}</w:instrText>
      </w:r>
      <w:r w:rsidR="00DC6B0D" w:rsidRPr="00971E36">
        <w:rPr>
          <w:rFonts w:ascii="Cambria" w:hAnsi="Cambria" w:cstheme="majorBidi"/>
          <w:sz w:val="22"/>
          <w:szCs w:val="22"/>
        </w:rPr>
        <w:fldChar w:fldCharType="separate"/>
      </w:r>
      <w:r w:rsidR="00614115" w:rsidRPr="00971E36">
        <w:rPr>
          <w:rFonts w:ascii="Cambria" w:hAnsi="Cambria" w:cstheme="majorBidi"/>
          <w:noProof/>
          <w:sz w:val="22"/>
          <w:szCs w:val="22"/>
        </w:rPr>
        <w:t>(Suaedi, 2016, p. hlm, 17)</w:t>
      </w:r>
      <w:r w:rsidR="00DC6B0D" w:rsidRPr="00971E36">
        <w:rPr>
          <w:rFonts w:ascii="Cambria" w:hAnsi="Cambria" w:cstheme="majorBidi"/>
          <w:sz w:val="22"/>
          <w:szCs w:val="22"/>
        </w:rPr>
        <w:fldChar w:fldCharType="end"/>
      </w:r>
      <w:r w:rsidR="00DC6B0D" w:rsidRPr="00971E36">
        <w:rPr>
          <w:rFonts w:ascii="Cambria" w:hAnsi="Cambria" w:cstheme="majorBidi"/>
          <w:sz w:val="22"/>
          <w:szCs w:val="22"/>
        </w:rPr>
        <w:t xml:space="preserve">. </w:t>
      </w:r>
      <w:r w:rsidRPr="00971E36">
        <w:rPr>
          <w:rFonts w:ascii="Cambria" w:hAnsi="Cambria" w:cstheme="majorBidi"/>
          <w:sz w:val="22"/>
          <w:szCs w:val="22"/>
        </w:rPr>
        <w:t>Secara terminologi, Aristoteles mendefinisikan filsafat sebagai disiplin ilmu yang mencakup pengetahuan mengenai kebenaran, yang mencakup bidang-bidang seperti metafisika, logika, retorika, etika, dan estetika</w:t>
      </w:r>
      <w:r w:rsidR="00DC6B0D" w:rsidRPr="00971E36">
        <w:rPr>
          <w:rFonts w:ascii="Cambria" w:hAnsi="Cambria" w:cstheme="majorBidi"/>
          <w:sz w:val="22"/>
          <w:szCs w:val="22"/>
        </w:rPr>
        <w:t xml:space="preserve"> </w:t>
      </w:r>
      <w:r w:rsidR="00DC6B0D" w:rsidRPr="00971E36">
        <w:rPr>
          <w:rFonts w:ascii="Cambria" w:hAnsi="Cambria" w:cstheme="majorBidi"/>
          <w:sz w:val="22"/>
          <w:szCs w:val="22"/>
        </w:rPr>
        <w:fldChar w:fldCharType="begin" w:fldLock="1"/>
      </w:r>
      <w:r w:rsidR="00A26E1C" w:rsidRPr="00971E36">
        <w:rPr>
          <w:rFonts w:ascii="Cambria" w:hAnsi="Cambria" w:cstheme="majorBidi"/>
          <w:sz w:val="22"/>
          <w:szCs w:val="22"/>
        </w:rPr>
        <w:instrText>ADDIN CSL_CITATION {"citationItems":[{"id":"ITEM-1","itemData":{"ISBN":"9789794938881","author":[{"dropping-particle":"","family":"Suaedi","given":"","non-dropping-particle":"","parse-names":false,"suffix":""}],"edition":"1","editor":[{"dropping-particle":"","family":"Januarini","given":"Nia","non-dropping-particle":"","parse-names":false,"suffix":""}],"id":"ITEM-1","issue":"March","issued":{"date-parts":[["2016"]]},"publisher":"PT Penerbit IPB Press","publisher-place":"Bogor","title":"Pengantar Filsafat Ilmu","type":"book"},"locator":"hlm, 17","uris":["http://www.mendeley.com/documents/?uuid=7545b937-ce45-4511-9c9d-e416aeaebf8f"]}],"mendeley":{"formattedCitation":"(Suaedi, 2016, p. hlm, 17)","plainTextFormattedCitation":"(Suaedi, 2016, p. hlm, 17)","previouslyFormattedCitation":"(Suaedi, 2016, p. hlm, 17)"},"properties":{"noteIndex":0},"schema":"https://github.com/citation-style-language/schema/raw/master/csl-citation.json"}</w:instrText>
      </w:r>
      <w:r w:rsidR="00DC6B0D" w:rsidRPr="00971E36">
        <w:rPr>
          <w:rFonts w:ascii="Cambria" w:hAnsi="Cambria" w:cstheme="majorBidi"/>
          <w:sz w:val="22"/>
          <w:szCs w:val="22"/>
        </w:rPr>
        <w:fldChar w:fldCharType="separate"/>
      </w:r>
      <w:r w:rsidR="00614115" w:rsidRPr="00971E36">
        <w:rPr>
          <w:rFonts w:ascii="Cambria" w:hAnsi="Cambria" w:cstheme="majorBidi"/>
          <w:noProof/>
          <w:sz w:val="22"/>
          <w:szCs w:val="22"/>
        </w:rPr>
        <w:t>(Suaedi, 2016, p. hlm, 17)</w:t>
      </w:r>
      <w:r w:rsidR="00DC6B0D" w:rsidRPr="00971E36">
        <w:rPr>
          <w:rFonts w:ascii="Cambria" w:hAnsi="Cambria" w:cstheme="majorBidi"/>
          <w:sz w:val="22"/>
          <w:szCs w:val="22"/>
        </w:rPr>
        <w:fldChar w:fldCharType="end"/>
      </w:r>
      <w:r w:rsidR="00DC6B0D" w:rsidRPr="00971E36">
        <w:rPr>
          <w:rFonts w:ascii="Cambria" w:hAnsi="Cambria" w:cstheme="majorBidi"/>
          <w:sz w:val="22"/>
          <w:szCs w:val="22"/>
        </w:rPr>
        <w:t xml:space="preserve">. </w:t>
      </w:r>
    </w:p>
    <w:p w14:paraId="03018DCF" w14:textId="3F1BECCB" w:rsidR="00DC2F01" w:rsidRPr="00971E36" w:rsidRDefault="00DC2F01"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lastRenderedPageBreak/>
        <w:t xml:space="preserve">Filsafat pendidikan merupakan cabang ilmu yang memfokuskan kajiannya pada esensi dan implementasi pendidikan. Ruang lingkup pembahasan dalam filsafat mencakup aspek-aspek </w:t>
      </w:r>
      <w:r w:rsidR="00C40004" w:rsidRPr="00971E36">
        <w:rPr>
          <w:rFonts w:ascii="Cambria" w:hAnsi="Cambria" w:cstheme="majorBidi"/>
          <w:sz w:val="22"/>
          <w:szCs w:val="22"/>
        </w:rPr>
        <w:t>seperti tujuan, konteks historis, metode, hasil, dan hakikat dari pendidikan. Selain itu, dalam domain filsafat pendidikan dibahas pula berbagai permasalahan pendidikan, termasuk penentuan kebijakan pendidikan, manajemen sumber daya manusia, teori kurikulum dan pembelajaran, serta berbagai aspek pendidikan lainnya</w:t>
      </w:r>
      <w:r w:rsidR="00DC6B0D" w:rsidRPr="00971E36">
        <w:rPr>
          <w:rFonts w:ascii="Cambria" w:hAnsi="Cambria" w:cstheme="majorBidi"/>
          <w:sz w:val="22"/>
          <w:szCs w:val="22"/>
        </w:rPr>
        <w:t xml:space="preserve"> </w:t>
      </w:r>
      <w:r w:rsidR="00DC6B0D" w:rsidRPr="00971E36">
        <w:rPr>
          <w:rFonts w:ascii="Cambria" w:hAnsi="Cambria" w:cstheme="majorBidi"/>
          <w:sz w:val="22"/>
          <w:szCs w:val="22"/>
        </w:rPr>
        <w:fldChar w:fldCharType="begin" w:fldLock="1"/>
      </w:r>
      <w:r w:rsidR="00DC6B0D" w:rsidRPr="00971E36">
        <w:rPr>
          <w:rFonts w:ascii="Cambria" w:hAnsi="Cambria" w:cstheme="majorBidi"/>
          <w:sz w:val="22"/>
          <w:szCs w:val="22"/>
        </w:rPr>
        <w:instrText>ADDIN CSL_CITATION {"citationItems":[{"id":"ITEM-1","itemData":{"ISBN":"9786238083268","author":[{"dropping-particle":"","family":"Aris","given":"","non-dropping-particle":"","parse-names":false,"suffix":""}],"edition":"1","id":"ITEM-1","issued":{"date-parts":[["2023"]]},"publisher":"Yayasan Wiyata Bestari Samasta","publisher-place":"Cirebon","title":"Filsafat Pendidikan Islam","type":"book"},"locator":"hlm, 10","uris":["http://www.mendeley.com/documents/?uuid=d2c7f7fa-700d-4c20-9de3-dfd1e9ea41a7"]}],"mendeley":{"formattedCitation":"(Aris, 2023, p. hlm, 10)","plainTextFormattedCitation":"(Aris, 2023, p. hlm, 10)","previouslyFormattedCitation":"(Aris, 2023, p. hlm, 10)"},"properties":{"noteIndex":0},"schema":"https://github.com/citation-style-language/schema/raw/master/csl-citation.json"}</w:instrText>
      </w:r>
      <w:r w:rsidR="00DC6B0D" w:rsidRPr="00971E36">
        <w:rPr>
          <w:rFonts w:ascii="Cambria" w:hAnsi="Cambria" w:cstheme="majorBidi"/>
          <w:sz w:val="22"/>
          <w:szCs w:val="22"/>
        </w:rPr>
        <w:fldChar w:fldCharType="separate"/>
      </w:r>
      <w:r w:rsidR="00DC6B0D" w:rsidRPr="00971E36">
        <w:rPr>
          <w:rFonts w:ascii="Cambria" w:hAnsi="Cambria" w:cstheme="majorBidi"/>
          <w:noProof/>
          <w:sz w:val="22"/>
          <w:szCs w:val="22"/>
        </w:rPr>
        <w:t>(Aris, 2023, p. hlm, 10)</w:t>
      </w:r>
      <w:r w:rsidR="00DC6B0D" w:rsidRPr="00971E36">
        <w:rPr>
          <w:rFonts w:ascii="Cambria" w:hAnsi="Cambria" w:cstheme="majorBidi"/>
          <w:sz w:val="22"/>
          <w:szCs w:val="22"/>
        </w:rPr>
        <w:fldChar w:fldCharType="end"/>
      </w:r>
      <w:r w:rsidR="00DC6B0D" w:rsidRPr="00971E36">
        <w:rPr>
          <w:rFonts w:ascii="Cambria" w:hAnsi="Cambria" w:cstheme="majorBidi"/>
          <w:sz w:val="22"/>
          <w:szCs w:val="22"/>
        </w:rPr>
        <w:t>.</w:t>
      </w:r>
      <w:r w:rsidR="00C40004" w:rsidRPr="00971E36">
        <w:rPr>
          <w:rFonts w:ascii="Cambria" w:hAnsi="Cambria" w:cstheme="majorBidi"/>
          <w:sz w:val="22"/>
          <w:szCs w:val="22"/>
        </w:rPr>
        <w:t xml:space="preserve"> Menurut </w:t>
      </w:r>
      <w:proofErr w:type="spellStart"/>
      <w:r w:rsidR="00C40004" w:rsidRPr="00971E36">
        <w:rPr>
          <w:rFonts w:ascii="Cambria" w:hAnsi="Cambria" w:cstheme="majorBidi"/>
          <w:sz w:val="22"/>
          <w:szCs w:val="22"/>
        </w:rPr>
        <w:t>Zanti</w:t>
      </w:r>
      <w:proofErr w:type="spellEnd"/>
      <w:r w:rsidR="00C40004" w:rsidRPr="00971E36">
        <w:rPr>
          <w:rFonts w:ascii="Cambria" w:hAnsi="Cambria" w:cstheme="majorBidi"/>
          <w:sz w:val="22"/>
          <w:szCs w:val="22"/>
        </w:rPr>
        <w:t xml:space="preserve"> Arbi dalam buku </w:t>
      </w:r>
      <w:r w:rsidR="00C40004" w:rsidRPr="00971E36">
        <w:rPr>
          <w:rFonts w:ascii="Cambria" w:hAnsi="Cambria" w:cstheme="majorBidi"/>
          <w:i/>
          <w:iCs/>
          <w:sz w:val="22"/>
          <w:szCs w:val="22"/>
        </w:rPr>
        <w:t>Filsafat Pendidikan Islam</w:t>
      </w:r>
      <w:r w:rsidR="00C40004" w:rsidRPr="00971E36">
        <w:rPr>
          <w:rFonts w:ascii="Cambria" w:hAnsi="Cambria" w:cstheme="majorBidi"/>
          <w:sz w:val="22"/>
          <w:szCs w:val="22"/>
        </w:rPr>
        <w:t xml:space="preserve"> karya Dr. Aris, </w:t>
      </w:r>
      <w:proofErr w:type="spellStart"/>
      <w:r w:rsidR="00C40004" w:rsidRPr="00971E36">
        <w:rPr>
          <w:rFonts w:ascii="Cambria" w:hAnsi="Cambria" w:cstheme="majorBidi"/>
          <w:sz w:val="22"/>
          <w:szCs w:val="22"/>
        </w:rPr>
        <w:t>Zanti</w:t>
      </w:r>
      <w:proofErr w:type="spellEnd"/>
      <w:r w:rsidR="00C40004" w:rsidRPr="00971E36">
        <w:rPr>
          <w:rFonts w:ascii="Cambria" w:hAnsi="Cambria" w:cstheme="majorBidi"/>
          <w:sz w:val="22"/>
          <w:szCs w:val="22"/>
        </w:rPr>
        <w:t xml:space="preserve"> Arbi berpendapat bahwa filsafat pendidikan dapat dijelaskan melalui empat aspek utama:</w:t>
      </w:r>
    </w:p>
    <w:p w14:paraId="4E04758F" w14:textId="31034422" w:rsidR="00C40004" w:rsidRPr="00971E36" w:rsidRDefault="00C40004" w:rsidP="00564909">
      <w:pPr>
        <w:pStyle w:val="Paragraf"/>
        <w:numPr>
          <w:ilvl w:val="0"/>
          <w:numId w:val="8"/>
        </w:numPr>
        <w:spacing w:after="0" w:line="276" w:lineRule="auto"/>
        <w:ind w:left="284" w:hanging="284"/>
        <w:rPr>
          <w:rFonts w:ascii="Cambria" w:hAnsi="Cambria" w:cstheme="majorBidi"/>
          <w:sz w:val="22"/>
          <w:szCs w:val="22"/>
        </w:rPr>
      </w:pPr>
      <w:r w:rsidRPr="00971E36">
        <w:rPr>
          <w:rFonts w:ascii="Cambria" w:hAnsi="Cambria" w:cstheme="majorBidi"/>
          <w:sz w:val="22"/>
          <w:szCs w:val="22"/>
        </w:rPr>
        <w:t>Menginspirasi. Menginspirasi diartikan sebagai memberi inspirasi kepada para murid untuk menerapkan ide tertentu dalam konteks pendidikan. Kemudian para filosof memberikan pandangan mereka tentang sifat pendidikan, tujuan yang seharusnya dicapai, pemimpin yang tepat untuk memimpin pendidikan, serta metode dan peran pendidik.</w:t>
      </w:r>
    </w:p>
    <w:p w14:paraId="3727A711" w14:textId="183BE8A1" w:rsidR="00C40004" w:rsidRPr="00971E36" w:rsidRDefault="00C40004" w:rsidP="00564909">
      <w:pPr>
        <w:pStyle w:val="Paragraf"/>
        <w:numPr>
          <w:ilvl w:val="0"/>
          <w:numId w:val="8"/>
        </w:numPr>
        <w:spacing w:after="0" w:line="276" w:lineRule="auto"/>
        <w:ind w:left="284" w:hanging="284"/>
        <w:rPr>
          <w:rFonts w:ascii="Cambria" w:hAnsi="Cambria" w:cstheme="majorBidi"/>
          <w:sz w:val="22"/>
          <w:szCs w:val="22"/>
        </w:rPr>
      </w:pPr>
      <w:r w:rsidRPr="00971E36">
        <w:rPr>
          <w:rFonts w:ascii="Cambria" w:hAnsi="Cambria" w:cstheme="majorBidi"/>
          <w:sz w:val="22"/>
          <w:szCs w:val="22"/>
        </w:rPr>
        <w:t>Menganalisis. Artinya, memeriksa secara teliti berbagai komponen pendidikan untuk memahaminya dengan jelas. Analisis ini dipergunakan dan diperlukan agar konsep pendidikan dapat disusun secara menyeluruh tanpa adanya tumpang tindih dan memastikan arah pendidikan yang konsisten.</w:t>
      </w:r>
    </w:p>
    <w:p w14:paraId="1EE53A20" w14:textId="047E97D6" w:rsidR="00450E5A" w:rsidRPr="00971E36" w:rsidRDefault="00C40004" w:rsidP="00564909">
      <w:pPr>
        <w:pStyle w:val="Paragraf"/>
        <w:numPr>
          <w:ilvl w:val="0"/>
          <w:numId w:val="8"/>
        </w:numPr>
        <w:spacing w:after="0" w:line="276" w:lineRule="auto"/>
        <w:ind w:left="284" w:hanging="284"/>
        <w:rPr>
          <w:rFonts w:ascii="Cambria" w:hAnsi="Cambria" w:cstheme="majorBidi"/>
          <w:sz w:val="22"/>
          <w:szCs w:val="22"/>
        </w:rPr>
      </w:pPr>
      <w:proofErr w:type="spellStart"/>
      <w:r w:rsidRPr="00971E36">
        <w:rPr>
          <w:rFonts w:ascii="Cambria" w:hAnsi="Cambria" w:cstheme="majorBidi"/>
          <w:sz w:val="22"/>
          <w:szCs w:val="22"/>
        </w:rPr>
        <w:t>Mempreskriptifkan</w:t>
      </w:r>
      <w:proofErr w:type="spellEnd"/>
      <w:r w:rsidRPr="00971E36">
        <w:rPr>
          <w:rFonts w:ascii="Cambria" w:hAnsi="Cambria" w:cstheme="majorBidi"/>
          <w:sz w:val="22"/>
          <w:szCs w:val="22"/>
        </w:rPr>
        <w:t xml:space="preserve">. Hal ini merupakan upaya untuk menjelaskan atau memberikan panduan kepada pendidik melalui landasan filsafat pendidikan. Termasuk dalam hal ini adalah menguraikan hakikat manusia dalam </w:t>
      </w:r>
      <w:r w:rsidR="00564909" w:rsidRPr="00971E36">
        <w:rPr>
          <w:rFonts w:ascii="Cambria" w:hAnsi="Cambria" w:cstheme="majorBidi"/>
          <w:sz w:val="22"/>
          <w:szCs w:val="22"/>
        </w:rPr>
        <w:t>konteks</w:t>
      </w:r>
      <w:r w:rsidRPr="00971E36">
        <w:rPr>
          <w:rFonts w:ascii="Cambria" w:hAnsi="Cambria" w:cstheme="majorBidi"/>
          <w:sz w:val="22"/>
          <w:szCs w:val="22"/>
        </w:rPr>
        <w:t xml:space="preserve"> perbandingan dengan makhluk lain, ide</w:t>
      </w:r>
      <w:r w:rsidR="00450E5A" w:rsidRPr="00971E36">
        <w:rPr>
          <w:rFonts w:ascii="Cambria" w:hAnsi="Cambria" w:cstheme="majorBidi"/>
          <w:sz w:val="22"/>
          <w:szCs w:val="22"/>
        </w:rPr>
        <w:t>ntifikasi aspek-aspek yang perlu dikembangkan pada peserta didik, proses perkembangan diri, batasan-batasan bantuan yang dapat diberikan dalam proses perkembangan tersebut, serta peran dan keterlibatan pendidik.</w:t>
      </w:r>
    </w:p>
    <w:p w14:paraId="4BD4FD5A" w14:textId="6206FDAE" w:rsidR="00450E5A" w:rsidRPr="00971E36" w:rsidRDefault="00564909" w:rsidP="00971E36">
      <w:pPr>
        <w:pStyle w:val="Paragraf"/>
        <w:numPr>
          <w:ilvl w:val="0"/>
          <w:numId w:val="8"/>
        </w:numPr>
        <w:spacing w:line="276" w:lineRule="auto"/>
        <w:ind w:left="284" w:hanging="284"/>
        <w:rPr>
          <w:rFonts w:ascii="Cambria" w:hAnsi="Cambria" w:cstheme="majorBidi"/>
          <w:sz w:val="22"/>
          <w:szCs w:val="22"/>
        </w:rPr>
      </w:pPr>
      <w:r w:rsidRPr="00971E36">
        <w:rPr>
          <w:rFonts w:ascii="Cambria" w:hAnsi="Cambria" w:cstheme="majorBidi"/>
          <w:sz w:val="22"/>
          <w:szCs w:val="22"/>
        </w:rPr>
        <w:t>Menginvestigasi</w:t>
      </w:r>
      <w:r w:rsidR="00450E5A" w:rsidRPr="00971E36">
        <w:rPr>
          <w:rFonts w:ascii="Cambria" w:hAnsi="Cambria" w:cstheme="majorBidi"/>
          <w:sz w:val="22"/>
          <w:szCs w:val="22"/>
        </w:rPr>
        <w:t>. Melibatkan penelitian dan penyelidikan terhadap berbagai aspek pendidikan. Tujuannya adalah untuk memahami secara mendalam perbedaan arah pendidikan dengan kemampuan dan minat anak, serta menetapkan target-target pendidikan yang perlu dicapai</w:t>
      </w:r>
      <w:r w:rsidR="00DC6B0D" w:rsidRPr="00971E36">
        <w:rPr>
          <w:rFonts w:ascii="Cambria" w:hAnsi="Cambria" w:cstheme="majorBidi"/>
          <w:sz w:val="22"/>
          <w:szCs w:val="22"/>
        </w:rPr>
        <w:t xml:space="preserve"> </w:t>
      </w:r>
      <w:r w:rsidR="00DC6B0D" w:rsidRPr="00971E36">
        <w:rPr>
          <w:rFonts w:ascii="Cambria" w:hAnsi="Cambria" w:cstheme="majorBidi"/>
          <w:sz w:val="22"/>
          <w:szCs w:val="22"/>
        </w:rPr>
        <w:fldChar w:fldCharType="begin" w:fldLock="1"/>
      </w:r>
      <w:r w:rsidR="00DC6B0D" w:rsidRPr="00971E36">
        <w:rPr>
          <w:rFonts w:ascii="Cambria" w:hAnsi="Cambria" w:cstheme="majorBidi"/>
          <w:sz w:val="22"/>
          <w:szCs w:val="22"/>
        </w:rPr>
        <w:instrText>ADDIN CSL_CITATION {"citationItems":[{"id":"ITEM-1","itemData":{"ISBN":"9786238083268","author":[{"dropping-particle":"","family":"Aris","given":"","non-dropping-particle":"","parse-names":false,"suffix":""}],"edition":"1","id":"ITEM-1","issued":{"date-parts":[["2023"]]},"publisher":"Yayasan Wiyata Bestari Samasta","publisher-place":"Cirebon","title":"Filsafat Pendidikan Islam","type":"book"},"locator":"hlm, 10-11","uris":["http://www.mendeley.com/documents/?uuid=d2c7f7fa-700d-4c20-9de3-dfd1e9ea41a7"]}],"mendeley":{"formattedCitation":"(Aris, 2023, p. hlm, 10-11)","plainTextFormattedCitation":"(Aris, 2023, p. hlm, 10-11)","previouslyFormattedCitation":"(Aris, 2023, p. hlm, 10-11)"},"properties":{"noteIndex":0},"schema":"https://github.com/citation-style-language/schema/raw/master/csl-citation.json"}</w:instrText>
      </w:r>
      <w:r w:rsidR="00DC6B0D" w:rsidRPr="00971E36">
        <w:rPr>
          <w:rFonts w:ascii="Cambria" w:hAnsi="Cambria" w:cstheme="majorBidi"/>
          <w:sz w:val="22"/>
          <w:szCs w:val="22"/>
        </w:rPr>
        <w:fldChar w:fldCharType="separate"/>
      </w:r>
      <w:r w:rsidR="00DC6B0D" w:rsidRPr="00971E36">
        <w:rPr>
          <w:rFonts w:ascii="Cambria" w:hAnsi="Cambria" w:cstheme="majorBidi"/>
          <w:noProof/>
          <w:sz w:val="22"/>
          <w:szCs w:val="22"/>
        </w:rPr>
        <w:t>(Aris, 2023, p. hlm, 10-11)</w:t>
      </w:r>
      <w:r w:rsidR="00DC6B0D" w:rsidRPr="00971E36">
        <w:rPr>
          <w:rFonts w:ascii="Cambria" w:hAnsi="Cambria" w:cstheme="majorBidi"/>
          <w:sz w:val="22"/>
          <w:szCs w:val="22"/>
        </w:rPr>
        <w:fldChar w:fldCharType="end"/>
      </w:r>
      <w:r w:rsidR="00DC6B0D" w:rsidRPr="00971E36">
        <w:rPr>
          <w:rFonts w:ascii="Cambria" w:hAnsi="Cambria" w:cstheme="majorBidi"/>
          <w:sz w:val="22"/>
          <w:szCs w:val="22"/>
        </w:rPr>
        <w:t>.</w:t>
      </w:r>
    </w:p>
    <w:p w14:paraId="4AFE8454" w14:textId="340A2673" w:rsidR="00C40004" w:rsidRPr="00971E36" w:rsidRDefault="00450E5A"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Dengan demikian, filsafat pendidikan menawarkan pandangan komprehensif mengenai esensi dan tujuan pendidikan, sehingga memberikan arah yang jelas bagi pendidikan kontemporer untuk dapat menciptakan sebuah pendidikan yang lebih baik dan bermutu serta bermanfaat bagi manusia dikemudian hari sebagai bekal berpedoman dalam kehidupan sehari-hari.</w:t>
      </w:r>
    </w:p>
    <w:p w14:paraId="19B6D239" w14:textId="77777777"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Pendidikan merupakan hal yang terpenting dan mendasar dalam kehidupan dan sangat melekat pada manusia. Pendidikan sendiri dapat diartikan sebagai suatu proses untuk mendidik, membimbing, membentuk, dan memelihara manusia agar menjadi manusia yang baik dan bermanfaat. Dengan adanya pendidikan, manusia dapat mengembangkan potensi yang ada di dalam dirinya, karena pendidikan merupakan tempat untuk pengembangan potensi manusia. Oleh sebab itu, pendidikan menjadi pusat bahasan perbincangan hangat yang selalu dibincangkan oleh kalangan masyarakat maupun pemerintah, bahkan masih diperdebatkan. </w:t>
      </w:r>
      <w:r w:rsidRPr="00971E36">
        <w:rPr>
          <w:rFonts w:ascii="Cambria" w:hAnsi="Cambria" w:cstheme="majorBidi"/>
          <w:sz w:val="22"/>
          <w:szCs w:val="22"/>
        </w:rPr>
        <w:lastRenderedPageBreak/>
        <w:t>Demikian pula, di negara-negara maju sekalipun, pendidikan masih menjadi masalah besar dan tentu saja dikritik oleh sebagian orang guna memajukan negaranya. Ini menunjukkan bahwa pentingnya pendidikan bagi manusia dan tidak akan pernah selesai ketika membahas pendidikan selama masih terdapat kehidupan di dunia.</w:t>
      </w:r>
    </w:p>
    <w:p w14:paraId="15ABA2A3" w14:textId="4151CA6E"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Dengan adanya pendidikan sebagai tempat manusia untuk dapat mengembangkan segala potensinya secara maksimal. Ini merupakan fenomena sosial yang didasarkan pada interaksi antara manusia sebagai sesama manusia yang masing-masing mempunyai nilai yang sama. Pendidikan secara langsung memegang peranan penting dalam kehidupan terutama pembelajaran peserta didik dalam penguatan kecerdasan dan keterampilan, pembentukan dan penguatan karakter, penguatan kepribadian serta penguatan semangat kebangsaan dan cinta tanah air</w:t>
      </w:r>
      <w:r w:rsidR="00C970B6" w:rsidRPr="00971E36">
        <w:rPr>
          <w:rFonts w:ascii="Cambria" w:hAnsi="Cambria" w:cstheme="majorBidi"/>
          <w:sz w:val="22"/>
          <w:szCs w:val="22"/>
        </w:rPr>
        <w:t xml:space="preserve"> </w:t>
      </w:r>
      <w:r w:rsidR="00C970B6" w:rsidRPr="00971E36">
        <w:rPr>
          <w:rFonts w:ascii="Cambria" w:hAnsi="Cambria" w:cstheme="majorBidi"/>
          <w:sz w:val="22"/>
          <w:szCs w:val="22"/>
        </w:rPr>
        <w:fldChar w:fldCharType="begin" w:fldLock="1"/>
      </w:r>
      <w:r w:rsidR="00C970B6" w:rsidRPr="00971E36">
        <w:rPr>
          <w:rFonts w:ascii="Cambria" w:hAnsi="Cambria" w:cstheme="majorBidi"/>
          <w:sz w:val="22"/>
          <w:szCs w:val="22"/>
        </w:rPr>
        <w:instrText>ADDIN CSL_CITATION {"citationItems":[{"id":"ITEM-1","itemData":{"ISBN":"97860229262643","author":[{"dropping-particle":"","family":"Rahmat","given":"Abdul","non-dropping-particle":"","parse-names":false,"suffix":""}],"id":"ITEM-1","issued":{"date-parts":[["2014"]]},"publisher":"Gorontalo Ideas Publishing","publisher-place":"Gorontalo","title":"Pengantar Pendidikan, Teori, Konsep Dan Aplikasi","type":"book"},"locator":"hlm, 14","uris":["http://www.mendeley.com/documents/?uuid=de3601c2-7976-4d55-bef9-c081e4e42e2d"]}],"mendeley":{"formattedCitation":"(Rahmat, 2014, p. hlm, 14)","manualFormatting":"(Rahmat, 2014, p. hlm, 12)","plainTextFormattedCitation":"(Rahmat, 2014, p. hlm, 14)","previouslyFormattedCitation":"(Rahmat, 2014, p. hlm, 14)"},"properties":{"noteIndex":0},"schema":"https://github.com/citation-style-language/schema/raw/master/csl-citation.json"}</w:instrText>
      </w:r>
      <w:r w:rsidR="00C970B6" w:rsidRPr="00971E36">
        <w:rPr>
          <w:rFonts w:ascii="Cambria" w:hAnsi="Cambria" w:cstheme="majorBidi"/>
          <w:sz w:val="22"/>
          <w:szCs w:val="22"/>
        </w:rPr>
        <w:fldChar w:fldCharType="separate"/>
      </w:r>
      <w:r w:rsidR="00C970B6" w:rsidRPr="00971E36">
        <w:rPr>
          <w:rFonts w:ascii="Cambria" w:hAnsi="Cambria" w:cstheme="majorBidi"/>
          <w:noProof/>
          <w:sz w:val="22"/>
          <w:szCs w:val="22"/>
        </w:rPr>
        <w:t>(Rahmat, 2014, p. hlm, 12)</w:t>
      </w:r>
      <w:r w:rsidR="00C970B6" w:rsidRPr="00971E36">
        <w:rPr>
          <w:rFonts w:ascii="Cambria" w:hAnsi="Cambria" w:cstheme="majorBidi"/>
          <w:sz w:val="22"/>
          <w:szCs w:val="22"/>
        </w:rPr>
        <w:fldChar w:fldCharType="end"/>
      </w:r>
      <w:r w:rsidR="00C970B6" w:rsidRPr="00971E36">
        <w:rPr>
          <w:rFonts w:ascii="Cambria" w:hAnsi="Cambria" w:cstheme="majorBidi"/>
          <w:sz w:val="22"/>
          <w:szCs w:val="22"/>
        </w:rPr>
        <w:t xml:space="preserve">. </w:t>
      </w:r>
      <w:r w:rsidRPr="00971E36">
        <w:rPr>
          <w:rFonts w:ascii="Cambria" w:hAnsi="Cambria" w:cstheme="majorBidi"/>
          <w:sz w:val="22"/>
          <w:szCs w:val="22"/>
        </w:rPr>
        <w:t xml:space="preserve">Diharapkan pendidikan dapat menjadi sebuah tameng pelindung serta </w:t>
      </w:r>
      <w:r w:rsidR="00747FC0" w:rsidRPr="00971E36">
        <w:rPr>
          <w:rFonts w:ascii="Cambria" w:hAnsi="Cambria" w:cstheme="majorBidi"/>
          <w:sz w:val="22"/>
          <w:szCs w:val="22"/>
        </w:rPr>
        <w:t>fondasi</w:t>
      </w:r>
      <w:r w:rsidRPr="00971E36">
        <w:rPr>
          <w:rFonts w:ascii="Cambria" w:hAnsi="Cambria" w:cstheme="majorBidi"/>
          <w:sz w:val="22"/>
          <w:szCs w:val="22"/>
        </w:rPr>
        <w:t xml:space="preserve"> yang kokoh yang dapat menangkal pengaruh-pengaruh negatif dari luar.</w:t>
      </w:r>
    </w:p>
    <w:p w14:paraId="748AF717" w14:textId="77777777"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Pengertian tentang pendidikan telah tertera di dalam </w:t>
      </w:r>
      <w:proofErr w:type="spellStart"/>
      <w:r w:rsidRPr="00971E36">
        <w:rPr>
          <w:rFonts w:ascii="Cambria" w:hAnsi="Cambria" w:cstheme="majorBidi"/>
          <w:sz w:val="22"/>
          <w:szCs w:val="22"/>
        </w:rPr>
        <w:t>Undang-Undang</w:t>
      </w:r>
      <w:proofErr w:type="spellEnd"/>
      <w:r w:rsidRPr="00971E36">
        <w:rPr>
          <w:rFonts w:ascii="Cambria" w:hAnsi="Cambria" w:cstheme="majorBidi"/>
          <w:sz w:val="22"/>
          <w:szCs w:val="22"/>
        </w:rPr>
        <w:t xml:space="preserve"> Nomor 20 Tahun 2003 tentang Sistem Pendidikan Nasional, sebagaimana dijelaskan dalam Pasal 1, mengartikan pendidikan sebagai suatu usaha yang dilakukan dengan sadar, terencana, dan terstruktur untuk menciptakan kondisi dan situasi pembelajaran yang memungkinkan peserta didik berperan aktif. Hal ini bertujuan agar mereka dapat mengenali serta mengembangkan potensi yang dimilikinya. Pendidikan juga bertujuan memberikan kekuatan spiritualitas keagamaan, pengendalian diri, pembentukan kepribadian, pengembangan kecerdasan, pembentukan akhlak mulia, dan pengembangan keterampilan yang diperlukan oleh individu, masyarakat, bangsa, dan negara.</w:t>
      </w:r>
    </w:p>
    <w:p w14:paraId="1236302F" w14:textId="132984C3"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Lebih lanjut, pendidikan diartikan sebagai suatu proses timbal balik di mana setiap individu beradaptasi dengan dirinya sendiri, alam, teman sejawat, dan alam semesta. Proses ini merupakan perkembangan yang terorganisir dan terstruktur, serta merupakan penyempurnaan dari seluruh potensi manusia, baik itu dalam aspek moralitas, intelektual, spiritual, maupun jasmani (fisik). Seluruh upaya ini diarahkan oleh dan untuk kepribadian individu, dengan tujuan untuk mencapai kemaslahatan masyarakat dan menghubungkan semua aktivitas tersebut dengan tujuan hidupnya</w:t>
      </w:r>
      <w:r w:rsidR="00C970B6" w:rsidRPr="00971E36">
        <w:rPr>
          <w:rFonts w:ascii="Cambria" w:hAnsi="Cambria" w:cstheme="majorBidi"/>
          <w:sz w:val="22"/>
          <w:szCs w:val="22"/>
        </w:rPr>
        <w:t xml:space="preserve"> </w:t>
      </w:r>
      <w:r w:rsidR="00C970B6" w:rsidRPr="00971E36">
        <w:rPr>
          <w:rFonts w:ascii="Cambria" w:hAnsi="Cambria" w:cstheme="majorBidi"/>
          <w:sz w:val="22"/>
          <w:szCs w:val="22"/>
        </w:rPr>
        <w:fldChar w:fldCharType="begin" w:fldLock="1"/>
      </w:r>
      <w:r w:rsidR="00C970B6" w:rsidRPr="00971E36">
        <w:rPr>
          <w:rFonts w:ascii="Cambria" w:hAnsi="Cambria" w:cstheme="majorBidi"/>
          <w:sz w:val="22"/>
          <w:szCs w:val="22"/>
        </w:rPr>
        <w:instrText>ADDIN CSL_CITATION {"citationItems":[{"id":"ITEM-1","itemData":{"DOI":"10.32923/tarbawy.v7i2.1322","abstract":"Tulisan ini membahas tentang hakikat dasar pendidikan Islam. Metode penelitian ini menggunakan literature research atau penelitian kepustakaan yang akan dianalisis dan disimpulkan. Dalam pengumpulan data penulis menggunakan studi pustaka yaitu penelitian yang dilakukan dengan cara menggunakan data-data yang berkaitan dengan dasar-dasar pendidikan Islam dari buku-buku, jurnal, koran, internet dan sumber lainnya yang relevan. Penelitian ini bersifat kualitatif yang lebih mengutamakan penggalian, penemuan, pembacaan, penjelasan dan penyampaian makna atau simbol data yang tersurat dan terserat dari data yang dikumpulkan. Hasil penelitian ini berupa: 1) Pengertian Pendidikan Islam, 2) Dasar pendidikan Islam, 3) Fungsi pendidikan dalam Islam, 4) Tujuan Pendidikan dalam Islam, 5) Hubungan antara Tujuan Hidup dengan Tujuan Pendidikan dalam Islam. Kesimpulan dari tulisan ini bahwa pendidikan Islam bertujuan untuk menjadikannya selaras dengan tujuan utama manusia menurut Islam, yakni beribadah kepada Allah SWT. Pendidikan Islam harus dibangun di atas konsep kesatuan (integrasi) antara pendidikan aqliyah dan qalbiyah, sehingga menghasilkan manusia muslim yang pintar secara intelektual sekaligus terpuji secara moral","author":[{"dropping-particle":"","family":"Fitriana","given":"Dian","non-dropping-particle":"","parse-names":false,"suffix":""},{"dropping-particle":"","family":"Basri","given":"Hasan","non-dropping-particle":"","parse-names":false,"suffix":""},{"dropping-particle":"","family":"Hadiana","given":"Eri","non-dropping-particle":"","parse-names":false,"suffix":""}],"container-title":"Tarbawy: Jurnal Pendidikan Islam","id":"ITEM-1","issue":"2","issued":{"date-parts":[["2020"]]},"page":"143-150","title":"Hakikat Dasar Pendidikan Islam","type":"article-journal","volume":"7"},"locator":"hlm, 144","uris":["http://www.mendeley.com/documents/?uuid=c9ce8c3e-254e-4cee-800f-dfb52b4352a5"]}],"mendeley":{"formattedCitation":"(Fitriana et al., 2020, p. hlm, 144)","plainTextFormattedCitation":"(Fitriana et al., 2020, p. hlm, 144)","previouslyFormattedCitation":"(Fitriana et al., 2020, p. hlm, 144)"},"properties":{"noteIndex":0},"schema":"https://github.com/citation-style-language/schema/raw/master/csl-citation.json"}</w:instrText>
      </w:r>
      <w:r w:rsidR="00C970B6" w:rsidRPr="00971E36">
        <w:rPr>
          <w:rFonts w:ascii="Cambria" w:hAnsi="Cambria" w:cstheme="majorBidi"/>
          <w:sz w:val="22"/>
          <w:szCs w:val="22"/>
        </w:rPr>
        <w:fldChar w:fldCharType="separate"/>
      </w:r>
      <w:r w:rsidR="00C970B6" w:rsidRPr="00971E36">
        <w:rPr>
          <w:rFonts w:ascii="Cambria" w:hAnsi="Cambria" w:cstheme="majorBidi"/>
          <w:noProof/>
          <w:sz w:val="22"/>
          <w:szCs w:val="22"/>
        </w:rPr>
        <w:t>(Fitriana et al., 2020, p. hlm, 144)</w:t>
      </w:r>
      <w:r w:rsidR="00C970B6" w:rsidRPr="00971E36">
        <w:rPr>
          <w:rFonts w:ascii="Cambria" w:hAnsi="Cambria" w:cstheme="majorBidi"/>
          <w:sz w:val="22"/>
          <w:szCs w:val="22"/>
        </w:rPr>
        <w:fldChar w:fldCharType="end"/>
      </w:r>
      <w:r w:rsidR="00C970B6" w:rsidRPr="00971E36">
        <w:rPr>
          <w:rFonts w:ascii="Cambria" w:hAnsi="Cambria" w:cstheme="majorBidi"/>
          <w:noProof/>
          <w:sz w:val="22"/>
          <w:szCs w:val="22"/>
        </w:rPr>
        <w:t>.</w:t>
      </w:r>
    </w:p>
    <w:p w14:paraId="43E3343F" w14:textId="66B7CF4B"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Artikel yang ditulis </w:t>
      </w:r>
      <w:r w:rsidRPr="00971E36">
        <w:rPr>
          <w:rFonts w:ascii="Cambria" w:hAnsi="Cambria" w:cstheme="majorBidi"/>
          <w:noProof/>
          <w:sz w:val="22"/>
          <w:szCs w:val="22"/>
        </w:rPr>
        <w:t xml:space="preserve">Nur Arifin yang berjudul </w:t>
      </w:r>
      <w:r w:rsidRPr="00971E36">
        <w:rPr>
          <w:rFonts w:ascii="Cambria" w:hAnsi="Cambria" w:cstheme="majorBidi"/>
          <w:i/>
          <w:iCs/>
          <w:noProof/>
          <w:sz w:val="22"/>
          <w:szCs w:val="22"/>
        </w:rPr>
        <w:t>Pemikiran Pendidikan John Dewey,</w:t>
      </w:r>
      <w:r w:rsidRPr="00971E36">
        <w:rPr>
          <w:rFonts w:ascii="Cambria" w:hAnsi="Cambria" w:cstheme="majorBidi"/>
          <w:sz w:val="22"/>
          <w:szCs w:val="22"/>
        </w:rPr>
        <w:t xml:space="preserve"> John </w:t>
      </w:r>
      <w:proofErr w:type="spellStart"/>
      <w:r w:rsidRPr="00971E36">
        <w:rPr>
          <w:rFonts w:ascii="Cambria" w:hAnsi="Cambria" w:cstheme="majorBidi"/>
          <w:sz w:val="22"/>
          <w:szCs w:val="22"/>
        </w:rPr>
        <w:t>Dewey</w:t>
      </w:r>
      <w:proofErr w:type="spellEnd"/>
      <w:r w:rsidRPr="00971E36">
        <w:rPr>
          <w:rFonts w:ascii="Cambria" w:hAnsi="Cambria" w:cstheme="majorBidi"/>
          <w:sz w:val="22"/>
          <w:szCs w:val="22"/>
        </w:rPr>
        <w:t xml:space="preserve"> lebih mendefinisikan pendidikan sebagai tempat untuk proses pembentukan kemampuan dasar yang fundamental, baik menyangkut daya pikir (intelektual) maupun daya perasaan, menuju ke arah tabiat manusia yang sesungguhnya</w:t>
      </w:r>
      <w:r w:rsidR="00C970B6" w:rsidRPr="00971E36">
        <w:rPr>
          <w:rFonts w:ascii="Cambria" w:hAnsi="Cambria" w:cstheme="majorBidi"/>
          <w:sz w:val="22"/>
          <w:szCs w:val="22"/>
        </w:rPr>
        <w:t xml:space="preserve"> </w:t>
      </w:r>
      <w:r w:rsidR="00C970B6" w:rsidRPr="00971E36">
        <w:rPr>
          <w:rFonts w:ascii="Cambria" w:hAnsi="Cambria" w:cstheme="majorBidi"/>
          <w:sz w:val="22"/>
          <w:szCs w:val="22"/>
        </w:rPr>
        <w:fldChar w:fldCharType="begin" w:fldLock="1"/>
      </w:r>
      <w:r w:rsidR="00C970B6" w:rsidRPr="00971E36">
        <w:rPr>
          <w:rFonts w:ascii="Cambria" w:hAnsi="Cambria" w:cstheme="majorBidi"/>
          <w:sz w:val="22"/>
          <w:szCs w:val="22"/>
        </w:rPr>
        <w:instrText>ADDIN CSL_CITATION {"citationItems":[{"id":"ITEM-1","itemData":{"DOI":"10.47476/as.v2i2.128","abstract":"According to John Dewey, education is a process of forming fundamental fundamental abilities, both concerning thinking (intellectually) and feeling power (emotionally), leading to human and ordinary human nature. Education as a rearrangement or reconstruction of various experiences and events experienced in an individual's life so that everything new becomes more focused and meaningful. John Dewey adheres to pragmatism. That is, the educational process is only about ideas that can be put into practice that are correct and useful. Ideas that exist only in ideas are also indecisive about the reality of sense objects, they are nonsense to pragmatism. The philosophy of thinking about education is reflective thinking, which is a way of thinking that starts from the problems that are faced with it to be solved. According to John Dewey, learning should be focused on practice and trial and error. Humans must be active, full of interest, and ready to explore. Therefore education must be restructured not only as preparation for maturity, but education as a continuation of the growth of the mind and the continuation of life light. Education is directed at social efficiency by providing the ability to participate in activities for the fulfillment of common interests and welfare freely and maximally. John Dewey criticized a lot of traditional education patterns, namely education patterns that make children the object of education, not the subject of education. He does not agree with the concept of traditional education, which states that the focus of education is outside children, whether it be teachers, books, infrastructure, or others. Because the concept of traditional education makes school a formal place for listening, for mass instruction, and separate from life. Traditional education patterns will not be able to see children as living things that grow in their own experiences and then develop them in an environment in accordance with their basic potential. Therefore education needs to be organized in a democratic manner. All adult students are encouraged to participate in shaping the values that govern life together. The science of education cannot be separated from philosophy, that the purpose and aim of the school is to generate a democratic attitude to life and to develop it","author":[{"dropping-particle":"","family":"Arifin","given":"Nur","non-dropping-particle":"","parse-names":false,"suffix":""}],"container-title":"As-Syar’i: Jurnal Bimbingan &amp; Konseling Keluarga","id":"ITEM-1","issue":"2","issued":{"date-parts":[["2020"]]},"page":"204-219","title":"Pemikiran Pendidikan John Dewey","type":"article-journal","volume":"2"},"locator":"hlm, 204","uris":["http://www.mendeley.com/documents/?uuid=8365460d-53a5-4d82-8c10-6b29c780cb09"]}],"mendeley":{"formattedCitation":"(Arifin, 2020, p. hlm, 204)","plainTextFormattedCitation":"(Arifin, 2020, p. hlm, 204)","previouslyFormattedCitation":"(Arifin, 2020, p. hlm, 204)"},"properties":{"noteIndex":0},"schema":"https://github.com/citation-style-language/schema/raw/master/csl-citation.json"}</w:instrText>
      </w:r>
      <w:r w:rsidR="00C970B6" w:rsidRPr="00971E36">
        <w:rPr>
          <w:rFonts w:ascii="Cambria" w:hAnsi="Cambria" w:cstheme="majorBidi"/>
          <w:sz w:val="22"/>
          <w:szCs w:val="22"/>
        </w:rPr>
        <w:fldChar w:fldCharType="separate"/>
      </w:r>
      <w:r w:rsidR="00C970B6" w:rsidRPr="00971E36">
        <w:rPr>
          <w:rFonts w:ascii="Cambria" w:hAnsi="Cambria" w:cstheme="majorBidi"/>
          <w:noProof/>
          <w:sz w:val="22"/>
          <w:szCs w:val="22"/>
        </w:rPr>
        <w:t>(Arifin, 2020, p. hlm, 204)</w:t>
      </w:r>
      <w:r w:rsidR="00C970B6" w:rsidRPr="00971E36">
        <w:rPr>
          <w:rFonts w:ascii="Cambria" w:hAnsi="Cambria" w:cstheme="majorBidi"/>
          <w:sz w:val="22"/>
          <w:szCs w:val="22"/>
        </w:rPr>
        <w:fldChar w:fldCharType="end"/>
      </w:r>
      <w:r w:rsidR="00C970B6" w:rsidRPr="00971E36">
        <w:rPr>
          <w:rFonts w:ascii="Cambria" w:hAnsi="Cambria" w:cstheme="majorBidi"/>
          <w:sz w:val="22"/>
          <w:szCs w:val="22"/>
        </w:rPr>
        <w:t xml:space="preserve">. </w:t>
      </w:r>
      <w:r w:rsidRPr="00971E36">
        <w:rPr>
          <w:rFonts w:ascii="Cambria" w:hAnsi="Cambria" w:cstheme="majorBidi"/>
          <w:sz w:val="22"/>
          <w:szCs w:val="22"/>
        </w:rPr>
        <w:t xml:space="preserve">Dalam hal ini filsafat sebagai teori umum pendidikan yang bertugas bersama-sama </w:t>
      </w:r>
      <w:proofErr w:type="spellStart"/>
      <w:r w:rsidRPr="00971E36">
        <w:rPr>
          <w:rFonts w:ascii="Cambria" w:hAnsi="Cambria" w:cstheme="majorBidi"/>
          <w:sz w:val="22"/>
          <w:szCs w:val="22"/>
        </w:rPr>
        <w:t>seiringan</w:t>
      </w:r>
      <w:proofErr w:type="spellEnd"/>
      <w:r w:rsidRPr="00971E36">
        <w:rPr>
          <w:rFonts w:ascii="Cambria" w:hAnsi="Cambria" w:cstheme="majorBidi"/>
          <w:sz w:val="22"/>
          <w:szCs w:val="22"/>
        </w:rPr>
        <w:t xml:space="preserve"> dengan pendidikan untuk memajukan hidup manusia. Sedangkan dalam artikel </w:t>
      </w:r>
      <w:r w:rsidRPr="00971E36">
        <w:rPr>
          <w:rFonts w:ascii="Cambria" w:hAnsi="Cambria" w:cstheme="majorBidi"/>
          <w:noProof/>
          <w:sz w:val="22"/>
          <w:szCs w:val="22"/>
        </w:rPr>
        <w:t xml:space="preserve">Ahmad Masrur Firosad yang berjudul </w:t>
      </w:r>
      <w:r w:rsidRPr="00971E36">
        <w:rPr>
          <w:rFonts w:ascii="Cambria" w:hAnsi="Cambria" w:cstheme="majorBidi"/>
          <w:i/>
          <w:iCs/>
          <w:noProof/>
          <w:sz w:val="22"/>
          <w:szCs w:val="22"/>
        </w:rPr>
        <w:t>Book Review Analisis Filsafat Terhadap Pendidikan Islam</w:t>
      </w:r>
      <w:r w:rsidRPr="00971E36">
        <w:rPr>
          <w:rFonts w:ascii="Cambria" w:hAnsi="Cambria" w:cstheme="majorBidi"/>
          <w:sz w:val="22"/>
          <w:szCs w:val="22"/>
        </w:rPr>
        <w:t xml:space="preserve">, menurut Van </w:t>
      </w:r>
      <w:proofErr w:type="spellStart"/>
      <w:r w:rsidRPr="00971E36">
        <w:rPr>
          <w:rFonts w:ascii="Cambria" w:hAnsi="Cambria" w:cstheme="majorBidi"/>
          <w:sz w:val="22"/>
          <w:szCs w:val="22"/>
        </w:rPr>
        <w:t>Cleve</w:t>
      </w:r>
      <w:proofErr w:type="spellEnd"/>
      <w:r w:rsidRPr="00971E36">
        <w:rPr>
          <w:rFonts w:ascii="Cambria" w:hAnsi="Cambria" w:cstheme="majorBidi"/>
          <w:sz w:val="22"/>
          <w:szCs w:val="22"/>
        </w:rPr>
        <w:t xml:space="preserve"> Morris, mendefinisikan pendidikan sebuah tempat untuk kajian filosofis karena sesungguhnya itu bukan sekedar alat sosial, akan tetapi juga merupakan aktor yang </w:t>
      </w:r>
      <w:r w:rsidRPr="00971E36">
        <w:rPr>
          <w:rFonts w:ascii="Cambria" w:hAnsi="Cambria" w:cstheme="majorBidi"/>
          <w:sz w:val="22"/>
          <w:szCs w:val="22"/>
        </w:rPr>
        <w:lastRenderedPageBreak/>
        <w:t>melayani hati nurani masyarakat dalam memperjuangkan hari esok yang lebih baik lagi</w:t>
      </w:r>
      <w:r w:rsidR="00C970B6" w:rsidRPr="00971E36">
        <w:rPr>
          <w:rFonts w:ascii="Cambria" w:hAnsi="Cambria" w:cstheme="majorBidi"/>
          <w:sz w:val="22"/>
          <w:szCs w:val="22"/>
        </w:rPr>
        <w:t xml:space="preserve"> </w:t>
      </w:r>
      <w:r w:rsidR="00C970B6" w:rsidRPr="00971E36">
        <w:rPr>
          <w:rFonts w:ascii="Cambria" w:hAnsi="Cambria" w:cstheme="majorBidi"/>
          <w:sz w:val="22"/>
          <w:szCs w:val="22"/>
        </w:rPr>
        <w:fldChar w:fldCharType="begin" w:fldLock="1"/>
      </w:r>
      <w:r w:rsidR="00C970B6" w:rsidRPr="00971E36">
        <w:rPr>
          <w:rFonts w:ascii="Cambria" w:hAnsi="Cambria" w:cstheme="majorBidi"/>
          <w:sz w:val="22"/>
          <w:szCs w:val="22"/>
        </w:rPr>
        <w:instrText>ADDIN CSL_CITATION {"citationItems":[{"id":"ITEM-1","itemData":{"author":[{"dropping-particle":"","family":"Firosad","given":"Ahmad Masrur","non-dropping-particle":"","parse-names":false,"suffix":""}],"container-title":"Turast: Jurnal Penelitian &amp; Pengabdian","id":"ITEM-1","issue":"2","issued":{"date-parts":[["2014"]]},"page":"219-229","title":"Book Review Analisis Filsafat Terhadap Pendidikan Islam","type":"article-journal","volume":"5"},"locator":"hlm, 220","uris":["http://www.mendeley.com/documents/?uuid=6794bf51-ea88-4bf9-89eb-1f8fdfa43e32"]}],"mendeley":{"formattedCitation":"(Firosad, 2014, p. hlm, 220)","plainTextFormattedCitation":"(Firosad, 2014, p. hlm, 220)","previouslyFormattedCitation":"(Firosad, 2014, p. hlm, 220)"},"properties":{"noteIndex":0},"schema":"https://github.com/citation-style-language/schema/raw/master/csl-citation.json"}</w:instrText>
      </w:r>
      <w:r w:rsidR="00C970B6" w:rsidRPr="00971E36">
        <w:rPr>
          <w:rFonts w:ascii="Cambria" w:hAnsi="Cambria" w:cstheme="majorBidi"/>
          <w:sz w:val="22"/>
          <w:szCs w:val="22"/>
        </w:rPr>
        <w:fldChar w:fldCharType="separate"/>
      </w:r>
      <w:r w:rsidR="00C970B6" w:rsidRPr="00971E36">
        <w:rPr>
          <w:rFonts w:ascii="Cambria" w:hAnsi="Cambria" w:cstheme="majorBidi"/>
          <w:noProof/>
          <w:sz w:val="22"/>
          <w:szCs w:val="22"/>
        </w:rPr>
        <w:t>(Firosad, 2014, p. hlm, 220)</w:t>
      </w:r>
      <w:r w:rsidR="00C970B6" w:rsidRPr="00971E36">
        <w:rPr>
          <w:rFonts w:ascii="Cambria" w:hAnsi="Cambria" w:cstheme="majorBidi"/>
          <w:sz w:val="22"/>
          <w:szCs w:val="22"/>
        </w:rPr>
        <w:fldChar w:fldCharType="end"/>
      </w:r>
      <w:r w:rsidR="00C970B6" w:rsidRPr="00971E36">
        <w:rPr>
          <w:rFonts w:ascii="Cambria" w:hAnsi="Cambria" w:cstheme="majorBidi"/>
          <w:sz w:val="22"/>
          <w:szCs w:val="22"/>
        </w:rPr>
        <w:t>.</w:t>
      </w:r>
    </w:p>
    <w:p w14:paraId="15ACA246" w14:textId="5B4E7C62"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Menurut Al-</w:t>
      </w:r>
      <w:proofErr w:type="spellStart"/>
      <w:r w:rsidRPr="00971E36">
        <w:rPr>
          <w:rFonts w:ascii="Cambria" w:hAnsi="Cambria" w:cstheme="majorBidi"/>
          <w:sz w:val="22"/>
          <w:szCs w:val="22"/>
        </w:rPr>
        <w:t>Nahlawi</w:t>
      </w:r>
      <w:proofErr w:type="spellEnd"/>
      <w:r w:rsidRPr="00971E36">
        <w:rPr>
          <w:rFonts w:ascii="Cambria" w:hAnsi="Cambria" w:cstheme="majorBidi"/>
          <w:sz w:val="22"/>
          <w:szCs w:val="22"/>
        </w:rPr>
        <w:t xml:space="preserve"> dalam artikel </w:t>
      </w:r>
      <w:r w:rsidRPr="00971E36">
        <w:rPr>
          <w:rFonts w:ascii="Cambria" w:hAnsi="Cambria" w:cstheme="majorBidi"/>
          <w:noProof/>
          <w:sz w:val="22"/>
          <w:szCs w:val="22"/>
        </w:rPr>
        <w:t xml:space="preserve">Mahmudi dengan judul </w:t>
      </w:r>
      <w:r w:rsidRPr="00971E36">
        <w:rPr>
          <w:rFonts w:ascii="Cambria" w:hAnsi="Cambria" w:cstheme="majorBidi"/>
          <w:i/>
          <w:iCs/>
          <w:noProof/>
          <w:sz w:val="22"/>
          <w:szCs w:val="22"/>
        </w:rPr>
        <w:t>Pendidikan Agama Islam Dan Pendidikan Islam Tinjauan Epistemologi, Isi, Dan Materi</w:t>
      </w:r>
      <w:r w:rsidRPr="00971E36">
        <w:rPr>
          <w:rFonts w:ascii="Cambria" w:hAnsi="Cambria" w:cstheme="majorBidi"/>
          <w:sz w:val="22"/>
          <w:szCs w:val="22"/>
        </w:rPr>
        <w:t>, Al-</w:t>
      </w:r>
      <w:proofErr w:type="spellStart"/>
      <w:r w:rsidRPr="00971E36">
        <w:rPr>
          <w:rFonts w:ascii="Cambria" w:hAnsi="Cambria" w:cstheme="majorBidi"/>
          <w:sz w:val="22"/>
          <w:szCs w:val="22"/>
        </w:rPr>
        <w:t>Nahlawi</w:t>
      </w:r>
      <w:proofErr w:type="spellEnd"/>
      <w:r w:rsidRPr="00971E36">
        <w:rPr>
          <w:rFonts w:ascii="Cambria" w:hAnsi="Cambria" w:cstheme="majorBidi"/>
          <w:sz w:val="22"/>
          <w:szCs w:val="22"/>
        </w:rPr>
        <w:t xml:space="preserve"> berpendapat bahwa pendidikan Islam memiliki peranan penting sebagai suatu aturan yang bersifat pribadi dan sosial dalam masyarakat. Tujuan dari konsep ini adalah agar penerimaan Islam dapat dilakukan secara rasional dan harmonis secara menyeluruh, baik pada tingkat individual maupun dalam lingkup masyarakat. Muhammad Fadhil </w:t>
      </w:r>
      <w:proofErr w:type="spellStart"/>
      <w:r w:rsidRPr="00971E36">
        <w:rPr>
          <w:rFonts w:ascii="Cambria" w:hAnsi="Cambria" w:cstheme="majorBidi"/>
          <w:sz w:val="22"/>
          <w:szCs w:val="22"/>
        </w:rPr>
        <w:t>al-Jamaly</w:t>
      </w:r>
      <w:proofErr w:type="spellEnd"/>
      <w:r w:rsidRPr="00971E36">
        <w:rPr>
          <w:rFonts w:ascii="Cambria" w:hAnsi="Cambria" w:cstheme="majorBidi"/>
          <w:sz w:val="22"/>
          <w:szCs w:val="22"/>
        </w:rPr>
        <w:t xml:space="preserve"> mendukung perspektif ini dengan mengartikan pendidikan Islam sebagai upaya untuk mengembangkan, mendorong, dan membimbing peserta didik agar mengarungi kehidupan yang dinamis, didasarkan pada nilai-nilai tinggi, dan memberikan kehormatan pada kehidupan. Selain itu, proses-proses ini diharapkan mampu menjadi opsi yang membentuk kepribadian peserta didik, sejalan dengan potensi akal, perasaan, dan tindakan mereka. Ahmad D. </w:t>
      </w:r>
      <w:proofErr w:type="spellStart"/>
      <w:r w:rsidRPr="00971E36">
        <w:rPr>
          <w:rFonts w:ascii="Cambria" w:hAnsi="Cambria" w:cstheme="majorBidi"/>
          <w:sz w:val="22"/>
          <w:szCs w:val="22"/>
        </w:rPr>
        <w:t>Marimba</w:t>
      </w:r>
      <w:proofErr w:type="spellEnd"/>
      <w:r w:rsidRPr="00971E36">
        <w:rPr>
          <w:rFonts w:ascii="Cambria" w:hAnsi="Cambria" w:cstheme="majorBidi"/>
          <w:sz w:val="22"/>
          <w:szCs w:val="22"/>
        </w:rPr>
        <w:t xml:space="preserve"> juga mengartikan pendidikan Islam sebagai bimbingan atau arahan yang disengaja, dilakukan oleh pendidik, untuk membimbing pertumbuhan fisik dan spiritual peserta didik menuju pembentukan kepribadian yang unggul</w:t>
      </w:r>
      <w:r w:rsidR="00C970B6" w:rsidRPr="00971E36">
        <w:rPr>
          <w:rFonts w:ascii="Cambria" w:hAnsi="Cambria" w:cstheme="majorBidi"/>
          <w:sz w:val="22"/>
          <w:szCs w:val="22"/>
        </w:rPr>
        <w:t xml:space="preserve"> </w:t>
      </w:r>
      <w:r w:rsidR="00C970B6" w:rsidRPr="00971E36">
        <w:rPr>
          <w:rFonts w:ascii="Cambria" w:hAnsi="Cambria" w:cstheme="majorBidi"/>
          <w:sz w:val="22"/>
          <w:szCs w:val="22"/>
        </w:rPr>
        <w:fldChar w:fldCharType="begin" w:fldLock="1"/>
      </w:r>
      <w:r w:rsidR="00C970B6" w:rsidRPr="00971E36">
        <w:rPr>
          <w:rFonts w:ascii="Cambria" w:hAnsi="Cambria" w:cstheme="majorBidi"/>
          <w:sz w:val="22"/>
          <w:szCs w:val="22"/>
        </w:rPr>
        <w:instrText>ADDIN CSL_CITATION {"citationItems":[{"id":"ITEM-1","itemData":{"abstract":"This paper presents two terms which have differences, namely Islamic religious education and Islamic education. To see these two terms, the author reviews them from two interrelated aspects, namely the epistemological aspect as the theory of knowledge and aspects of content or material which is one of the important points in understanding the curriculum. Meanwhile in terms of epistemology, Religious Education is more inclined to apply in educating in the context of Islam. While Islamic education speaks at the source level, in theory, the principle recorded is the forerunner of the Islamic Religious Education material itself. As for content or material, basically between Islamic Education with Islamic education as in an epistemological view, there is no difference which means that the terms contained in Islamic Education include aqidah, worship, and morals which are explained in terms of introduction to Allah SWT, potential, human functions, and morals. Keywords:","author":[{"dropping-particle":"","family":"Mahmudi","given":"","non-dropping-particle":"","parse-names":false,"suffix":""}],"container-title":"Ta’dibuna: Jurnal Pendidikan Agama Islam","id":"ITEM-1","issue":"1","issued":{"date-parts":[["2019"]]},"page":"89-105","title":"Pendidikan Agama Islam Dan Pendidikan Islam Tinjauan Epistemologi, Isi, Dan Materi","type":"article-journal","volume":"2"},"locator":"hlm, 92-93.","uris":["http://www.mendeley.com/documents/?uuid=b23a4d30-5cf3-45af-b844-247e2872fea7"]}],"mendeley":{"formattedCitation":"(Mahmudi, 2019, p. hlm, 92-93.)","manualFormatting":"(Mahmudi, 2019, p. hlm, 92-93)","plainTextFormattedCitation":"(Mahmudi, 2019, p. hlm, 92-93.)","previouslyFormattedCitation":"(Mahmudi, 2019, p. hlm, 92-93.)"},"properties":{"noteIndex":0},"schema":"https://github.com/citation-style-language/schema/raw/master/csl-citation.json"}</w:instrText>
      </w:r>
      <w:r w:rsidR="00C970B6" w:rsidRPr="00971E36">
        <w:rPr>
          <w:rFonts w:ascii="Cambria" w:hAnsi="Cambria" w:cstheme="majorBidi"/>
          <w:sz w:val="22"/>
          <w:szCs w:val="22"/>
        </w:rPr>
        <w:fldChar w:fldCharType="separate"/>
      </w:r>
      <w:r w:rsidR="00C970B6" w:rsidRPr="00971E36">
        <w:rPr>
          <w:rFonts w:ascii="Cambria" w:hAnsi="Cambria" w:cstheme="majorBidi"/>
          <w:noProof/>
          <w:sz w:val="22"/>
          <w:szCs w:val="22"/>
        </w:rPr>
        <w:t>(Mahmudi, 2019, p. hlm, 92-93)</w:t>
      </w:r>
      <w:r w:rsidR="00C970B6" w:rsidRPr="00971E36">
        <w:rPr>
          <w:rFonts w:ascii="Cambria" w:hAnsi="Cambria" w:cstheme="majorBidi"/>
          <w:sz w:val="22"/>
          <w:szCs w:val="22"/>
        </w:rPr>
        <w:fldChar w:fldCharType="end"/>
      </w:r>
      <w:r w:rsidR="00C970B6" w:rsidRPr="00971E36">
        <w:rPr>
          <w:rFonts w:ascii="Cambria" w:hAnsi="Cambria" w:cstheme="majorBidi"/>
          <w:sz w:val="22"/>
          <w:szCs w:val="22"/>
        </w:rPr>
        <w:t>.</w:t>
      </w:r>
    </w:p>
    <w:p w14:paraId="1ADA1BD8" w14:textId="4B755B52" w:rsidR="00F86DF4" w:rsidRPr="00971E36" w:rsidRDefault="00F86DF4"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Dari definisi para ahli tersebut dapat dipahami bahwa pendidikan Islam merupakan sebuah sistem</w:t>
      </w:r>
      <w:r w:rsidR="00D62637" w:rsidRPr="00971E36">
        <w:rPr>
          <w:rFonts w:ascii="Cambria" w:hAnsi="Cambria" w:cstheme="majorBidi"/>
          <w:sz w:val="22"/>
          <w:szCs w:val="22"/>
        </w:rPr>
        <w:t xml:space="preserve"> atau lembaga</w:t>
      </w:r>
      <w:r w:rsidRPr="00971E36">
        <w:rPr>
          <w:rFonts w:ascii="Cambria" w:hAnsi="Cambria" w:cstheme="majorBidi"/>
          <w:sz w:val="22"/>
          <w:szCs w:val="22"/>
        </w:rPr>
        <w:t xml:space="preserve"> yang terorganisir dan terstruktur </w:t>
      </w:r>
      <w:r w:rsidR="00D62637" w:rsidRPr="00971E36">
        <w:rPr>
          <w:rFonts w:ascii="Cambria" w:hAnsi="Cambria" w:cstheme="majorBidi"/>
          <w:sz w:val="22"/>
          <w:szCs w:val="22"/>
        </w:rPr>
        <w:t xml:space="preserve">secara runtut </w:t>
      </w:r>
      <w:r w:rsidRPr="00971E36">
        <w:rPr>
          <w:rFonts w:ascii="Cambria" w:hAnsi="Cambria" w:cstheme="majorBidi"/>
          <w:sz w:val="22"/>
          <w:szCs w:val="22"/>
        </w:rPr>
        <w:t>yang berlandaskan pada Al-</w:t>
      </w:r>
      <w:proofErr w:type="spellStart"/>
      <w:r w:rsidRPr="00971E36">
        <w:rPr>
          <w:rFonts w:ascii="Cambria" w:hAnsi="Cambria" w:cstheme="majorBidi"/>
          <w:sz w:val="22"/>
          <w:szCs w:val="22"/>
        </w:rPr>
        <w:t>Qur’an</w:t>
      </w:r>
      <w:proofErr w:type="spellEnd"/>
      <w:r w:rsidRPr="00971E36">
        <w:rPr>
          <w:rFonts w:ascii="Cambria" w:hAnsi="Cambria" w:cstheme="majorBidi"/>
          <w:sz w:val="22"/>
          <w:szCs w:val="22"/>
        </w:rPr>
        <w:t xml:space="preserve"> dan </w:t>
      </w:r>
      <w:proofErr w:type="spellStart"/>
      <w:r w:rsidRPr="00971E36">
        <w:rPr>
          <w:rFonts w:ascii="Cambria" w:hAnsi="Cambria" w:cstheme="majorBidi"/>
          <w:sz w:val="22"/>
          <w:szCs w:val="22"/>
        </w:rPr>
        <w:t>hadits</w:t>
      </w:r>
      <w:proofErr w:type="spellEnd"/>
      <w:r w:rsidRPr="00971E36">
        <w:rPr>
          <w:rFonts w:ascii="Cambria" w:hAnsi="Cambria" w:cstheme="majorBidi"/>
          <w:sz w:val="22"/>
          <w:szCs w:val="22"/>
        </w:rPr>
        <w:t xml:space="preserve"> </w:t>
      </w:r>
      <w:r w:rsidR="00D62637" w:rsidRPr="00971E36">
        <w:rPr>
          <w:rFonts w:ascii="Cambria" w:hAnsi="Cambria" w:cstheme="majorBidi"/>
          <w:sz w:val="22"/>
          <w:szCs w:val="22"/>
        </w:rPr>
        <w:t xml:space="preserve">yang berguna </w:t>
      </w:r>
      <w:r w:rsidRPr="00971E36">
        <w:rPr>
          <w:rFonts w:ascii="Cambria" w:hAnsi="Cambria" w:cstheme="majorBidi"/>
          <w:sz w:val="22"/>
          <w:szCs w:val="22"/>
        </w:rPr>
        <w:t xml:space="preserve">untuk </w:t>
      </w:r>
      <w:r w:rsidR="00D62637" w:rsidRPr="00971E36">
        <w:rPr>
          <w:rFonts w:ascii="Cambria" w:hAnsi="Cambria" w:cstheme="majorBidi"/>
          <w:sz w:val="22"/>
          <w:szCs w:val="22"/>
        </w:rPr>
        <w:t xml:space="preserve">mendidik, </w:t>
      </w:r>
      <w:r w:rsidRPr="00971E36">
        <w:rPr>
          <w:rFonts w:ascii="Cambria" w:hAnsi="Cambria" w:cstheme="majorBidi"/>
          <w:sz w:val="22"/>
          <w:szCs w:val="22"/>
        </w:rPr>
        <w:t xml:space="preserve">mengembangkan serta membentuk potensi yang ada di dalam diri manusia baik secara spiritual, moral, intelektual, dan jasmani agar menjadi manusia yang lebih baik </w:t>
      </w:r>
      <w:r w:rsidR="00D62637" w:rsidRPr="00971E36">
        <w:rPr>
          <w:rFonts w:ascii="Cambria" w:hAnsi="Cambria" w:cstheme="majorBidi"/>
          <w:sz w:val="22"/>
          <w:szCs w:val="22"/>
        </w:rPr>
        <w:t xml:space="preserve">dikemudian hari </w:t>
      </w:r>
      <w:r w:rsidRPr="00971E36">
        <w:rPr>
          <w:rFonts w:ascii="Cambria" w:hAnsi="Cambria" w:cstheme="majorBidi"/>
          <w:sz w:val="22"/>
          <w:szCs w:val="22"/>
        </w:rPr>
        <w:t>dan dapat berguna bagi bangsa dan negara</w:t>
      </w:r>
      <w:r w:rsidR="00D62637" w:rsidRPr="00971E36">
        <w:rPr>
          <w:rFonts w:ascii="Cambria" w:hAnsi="Cambria" w:cstheme="majorBidi"/>
          <w:sz w:val="22"/>
          <w:szCs w:val="22"/>
        </w:rPr>
        <w:t>.</w:t>
      </w:r>
      <w:r w:rsidRPr="00971E36">
        <w:rPr>
          <w:rFonts w:ascii="Cambria" w:hAnsi="Cambria" w:cstheme="majorBidi"/>
          <w:sz w:val="22"/>
          <w:szCs w:val="22"/>
        </w:rPr>
        <w:t xml:space="preserve"> Pada hakikatnya pendidikan Islam dalam buku yang ditulis dengan berjudul "</w:t>
      </w:r>
      <w:r w:rsidRPr="00971E36">
        <w:rPr>
          <w:rFonts w:ascii="Cambria" w:hAnsi="Cambria" w:cstheme="majorBidi"/>
          <w:i/>
          <w:iCs/>
          <w:sz w:val="22"/>
          <w:szCs w:val="22"/>
        </w:rPr>
        <w:t>Filsafat Pendidikan Islam menuju Pembentukan Karakter</w:t>
      </w:r>
      <w:r w:rsidRPr="00971E36">
        <w:rPr>
          <w:rFonts w:ascii="Cambria" w:hAnsi="Cambria" w:cstheme="majorBidi"/>
          <w:sz w:val="22"/>
          <w:szCs w:val="22"/>
        </w:rPr>
        <w:t xml:space="preserve">," Prof. </w:t>
      </w:r>
      <w:proofErr w:type="spellStart"/>
      <w:r w:rsidRPr="00971E36">
        <w:rPr>
          <w:rFonts w:ascii="Cambria" w:hAnsi="Cambria" w:cstheme="majorBidi"/>
          <w:sz w:val="22"/>
          <w:szCs w:val="22"/>
        </w:rPr>
        <w:t>Maragustam</w:t>
      </w:r>
      <w:proofErr w:type="spellEnd"/>
      <w:r w:rsidRPr="00971E36">
        <w:rPr>
          <w:rFonts w:ascii="Cambria" w:hAnsi="Cambria" w:cstheme="majorBidi"/>
          <w:sz w:val="22"/>
          <w:szCs w:val="22"/>
        </w:rPr>
        <w:t xml:space="preserve"> menyampaikan bahwa pendidikan Islam merupakan upaya yang dilakukan dengan penuh kesadaran dan perencanaan yang terstruktur, menggunakan formula-formula yang bertujuan untuk merangsang, memperbaiki, membimbing, melatih, dan mengasuh peserta didik. Tujuan utamanya adalah agar peserta didik dapat secara aktif mengembangkan potensi yang dimilikinya, termasuk kekuatan spiritual keagamaan, pengetahuan, akhlak mulia, dan keterampilan yang diperlukan untuk menjalani kehidupan di dunia ini. Selain itu, pendidikan ini juga diarahkan untuk membimbing individu menuju alam akhirat, sesuai dengan nilai-nilai Islam yang terdapat dalam Al-</w:t>
      </w:r>
      <w:proofErr w:type="spellStart"/>
      <w:r w:rsidRPr="00971E36">
        <w:rPr>
          <w:rFonts w:ascii="Cambria" w:hAnsi="Cambria" w:cstheme="majorBidi"/>
          <w:sz w:val="22"/>
          <w:szCs w:val="22"/>
        </w:rPr>
        <w:t>Qur'an</w:t>
      </w:r>
      <w:proofErr w:type="spellEnd"/>
      <w:r w:rsidRPr="00971E36">
        <w:rPr>
          <w:rFonts w:ascii="Cambria" w:hAnsi="Cambria" w:cstheme="majorBidi"/>
          <w:sz w:val="22"/>
          <w:szCs w:val="22"/>
        </w:rPr>
        <w:t xml:space="preserve"> dan </w:t>
      </w:r>
      <w:proofErr w:type="spellStart"/>
      <w:r w:rsidRPr="00971E36">
        <w:rPr>
          <w:rFonts w:ascii="Cambria" w:hAnsi="Cambria" w:cstheme="majorBidi"/>
          <w:sz w:val="22"/>
          <w:szCs w:val="22"/>
        </w:rPr>
        <w:t>hadits</w:t>
      </w:r>
      <w:proofErr w:type="spellEnd"/>
      <w:r w:rsidR="00C970B6" w:rsidRPr="00971E36">
        <w:rPr>
          <w:rFonts w:ascii="Cambria" w:hAnsi="Cambria" w:cstheme="majorBidi"/>
          <w:sz w:val="22"/>
          <w:szCs w:val="22"/>
        </w:rPr>
        <w:t xml:space="preserve"> </w:t>
      </w:r>
      <w:r w:rsidR="00C970B6" w:rsidRPr="00971E36">
        <w:rPr>
          <w:rFonts w:ascii="Cambria" w:hAnsi="Cambria" w:cstheme="majorBidi"/>
          <w:sz w:val="22"/>
          <w:szCs w:val="22"/>
        </w:rPr>
        <w:fldChar w:fldCharType="begin" w:fldLock="1"/>
      </w:r>
      <w:r w:rsidR="00674088" w:rsidRPr="00971E36">
        <w:rPr>
          <w:rFonts w:ascii="Cambria" w:hAnsi="Cambria" w:cstheme="majorBidi"/>
          <w:sz w:val="22"/>
          <w:szCs w:val="22"/>
        </w:rPr>
        <w:instrText>ADDIN CSL_CITATION {"citationItems":[{"id":"ITEM-1","itemData":{"author":[{"dropping-particle":"","family":"Siregar","given":"Maragustam","non-dropping-particle":"","parse-names":false,"suffix":""}],"id":"ITEM-1","issued":{"date-parts":[["2023"]]},"publisher":"Pascasarjana FITK UIN Sunan Kalijaga","publisher-place":"Yogyakarta","title":"Filsafat Pendidikan Islam Menuju Pembentukan Karakter","type":"book"},"locator":"hlm, 28","uris":["http://www.mendeley.com/documents/?uuid=dfe9673b-2f4b-410a-bd58-b276e7e68c6e"]}],"mendeley":{"formattedCitation":"(Siregar, 2023, p. hlm, 28)","plainTextFormattedCitation":"(Siregar, 2023, p. hlm, 28)","previouslyFormattedCitation":"(Siregar, 2023, p. hlm, 28)"},"properties":{"noteIndex":0},"schema":"https://github.com/citation-style-language/schema/raw/master/csl-citation.json"}</w:instrText>
      </w:r>
      <w:r w:rsidR="00C970B6" w:rsidRPr="00971E36">
        <w:rPr>
          <w:rFonts w:ascii="Cambria" w:hAnsi="Cambria" w:cstheme="majorBidi"/>
          <w:sz w:val="22"/>
          <w:szCs w:val="22"/>
        </w:rPr>
        <w:fldChar w:fldCharType="separate"/>
      </w:r>
      <w:r w:rsidR="00C970B6" w:rsidRPr="00971E36">
        <w:rPr>
          <w:rFonts w:ascii="Cambria" w:hAnsi="Cambria" w:cstheme="majorBidi"/>
          <w:noProof/>
          <w:sz w:val="22"/>
          <w:szCs w:val="22"/>
        </w:rPr>
        <w:t>(Siregar, 2023, p. hlm, 28)</w:t>
      </w:r>
      <w:r w:rsidR="00C970B6" w:rsidRPr="00971E36">
        <w:rPr>
          <w:rFonts w:ascii="Cambria" w:hAnsi="Cambria" w:cstheme="majorBidi"/>
          <w:sz w:val="22"/>
          <w:szCs w:val="22"/>
        </w:rPr>
        <w:fldChar w:fldCharType="end"/>
      </w:r>
      <w:r w:rsidR="00C970B6" w:rsidRPr="00971E36">
        <w:rPr>
          <w:rFonts w:ascii="Cambria" w:hAnsi="Cambria" w:cstheme="majorBidi"/>
          <w:sz w:val="22"/>
          <w:szCs w:val="22"/>
        </w:rPr>
        <w:t>.</w:t>
      </w:r>
      <w:r w:rsidRPr="00971E36">
        <w:rPr>
          <w:rFonts w:ascii="Cambria" w:hAnsi="Cambria" w:cstheme="majorBidi"/>
          <w:sz w:val="22"/>
          <w:szCs w:val="22"/>
        </w:rPr>
        <w:t xml:space="preserve"> Pendidikan Islam juga dapat menjadi sebuah jalan alternatif guna membentuk karakter-karakter manusia yang </w:t>
      </w:r>
      <w:proofErr w:type="spellStart"/>
      <w:r w:rsidRPr="00971E36">
        <w:rPr>
          <w:rFonts w:ascii="Cambria" w:hAnsi="Cambria" w:cstheme="majorBidi"/>
          <w:sz w:val="22"/>
          <w:szCs w:val="22"/>
        </w:rPr>
        <w:t>berspritual</w:t>
      </w:r>
      <w:proofErr w:type="spellEnd"/>
      <w:r w:rsidRPr="00971E36">
        <w:rPr>
          <w:rFonts w:ascii="Cambria" w:hAnsi="Cambria" w:cstheme="majorBidi"/>
          <w:sz w:val="22"/>
          <w:szCs w:val="22"/>
        </w:rPr>
        <w:t xml:space="preserve"> tinggi, </w:t>
      </w:r>
      <w:proofErr w:type="spellStart"/>
      <w:r w:rsidRPr="00971E36">
        <w:rPr>
          <w:rFonts w:ascii="Cambria" w:hAnsi="Cambria" w:cstheme="majorBidi"/>
          <w:sz w:val="22"/>
          <w:szCs w:val="22"/>
        </w:rPr>
        <w:t>ber</w:t>
      </w:r>
      <w:r w:rsidRPr="00971E36">
        <w:rPr>
          <w:rFonts w:ascii="Cambria" w:hAnsi="Cambria" w:cstheme="majorBidi"/>
          <w:i/>
          <w:iCs/>
          <w:sz w:val="22"/>
          <w:szCs w:val="22"/>
        </w:rPr>
        <w:t>akhlakul</w:t>
      </w:r>
      <w:proofErr w:type="spellEnd"/>
      <w:r w:rsidRPr="00971E36">
        <w:rPr>
          <w:rFonts w:ascii="Cambria" w:hAnsi="Cambria" w:cstheme="majorBidi"/>
          <w:i/>
          <w:iCs/>
          <w:sz w:val="22"/>
          <w:szCs w:val="22"/>
        </w:rPr>
        <w:t xml:space="preserve"> karimah</w:t>
      </w:r>
      <w:r w:rsidRPr="00971E36">
        <w:rPr>
          <w:rFonts w:ascii="Cambria" w:hAnsi="Cambria" w:cstheme="majorBidi"/>
          <w:sz w:val="22"/>
          <w:szCs w:val="22"/>
        </w:rPr>
        <w:t xml:space="preserve"> dan sesuai dengan tuntunan ajaran agama Islam. Sehingga dapat menjadi sebuah generasi yang baik, dapat menghindari pengaruh-pengaruh buruk serta dapat memajukan bangsa dan negara.</w:t>
      </w:r>
    </w:p>
    <w:p w14:paraId="3C6ADABA" w14:textId="69DC1925" w:rsidR="00F86DF4" w:rsidRPr="00971E36" w:rsidRDefault="00F86DF4" w:rsidP="00971E36">
      <w:pPr>
        <w:pStyle w:val="Paragraf"/>
        <w:numPr>
          <w:ilvl w:val="0"/>
          <w:numId w:val="6"/>
        </w:numPr>
        <w:spacing w:line="276" w:lineRule="auto"/>
        <w:ind w:left="284" w:hanging="284"/>
        <w:rPr>
          <w:rFonts w:ascii="Cambria" w:hAnsi="Cambria" w:cstheme="majorBidi"/>
          <w:b/>
          <w:bCs/>
          <w:sz w:val="22"/>
          <w:szCs w:val="22"/>
        </w:rPr>
      </w:pPr>
      <w:r w:rsidRPr="00971E36">
        <w:rPr>
          <w:rFonts w:ascii="Cambria" w:hAnsi="Cambria" w:cstheme="majorBidi"/>
          <w:b/>
          <w:bCs/>
          <w:sz w:val="22"/>
          <w:szCs w:val="22"/>
        </w:rPr>
        <w:t xml:space="preserve">Relevansi Nilai </w:t>
      </w:r>
      <w:proofErr w:type="spellStart"/>
      <w:r w:rsidRPr="00971E36">
        <w:rPr>
          <w:rFonts w:ascii="Cambria" w:hAnsi="Cambria" w:cstheme="majorBidi"/>
          <w:b/>
          <w:bCs/>
          <w:sz w:val="22"/>
          <w:szCs w:val="22"/>
        </w:rPr>
        <w:t>Moderasi</w:t>
      </w:r>
      <w:proofErr w:type="spellEnd"/>
      <w:r w:rsidRPr="00971E36">
        <w:rPr>
          <w:rFonts w:ascii="Cambria" w:hAnsi="Cambria" w:cstheme="majorBidi"/>
          <w:b/>
          <w:bCs/>
          <w:sz w:val="22"/>
          <w:szCs w:val="22"/>
        </w:rPr>
        <w:t xml:space="preserve"> Beragama Di </w:t>
      </w:r>
      <w:r w:rsidR="00D62637" w:rsidRPr="00971E36">
        <w:rPr>
          <w:rFonts w:ascii="Cambria" w:hAnsi="Cambria" w:cstheme="majorBidi"/>
          <w:b/>
          <w:bCs/>
          <w:sz w:val="22"/>
          <w:szCs w:val="22"/>
        </w:rPr>
        <w:t xml:space="preserve">Dunia </w:t>
      </w:r>
      <w:r w:rsidRPr="00971E36">
        <w:rPr>
          <w:rFonts w:ascii="Cambria" w:hAnsi="Cambria" w:cstheme="majorBidi"/>
          <w:b/>
          <w:bCs/>
          <w:sz w:val="22"/>
          <w:szCs w:val="22"/>
        </w:rPr>
        <w:t xml:space="preserve">Pendidikan Islam Indonesia </w:t>
      </w:r>
    </w:p>
    <w:p w14:paraId="6A55E051" w14:textId="1F750BB3" w:rsidR="00F86DF4" w:rsidRPr="00971E36" w:rsidRDefault="00F86DF4" w:rsidP="004F7DAE">
      <w:pPr>
        <w:pStyle w:val="Paragraf"/>
        <w:spacing w:line="276" w:lineRule="auto"/>
        <w:ind w:right="-3" w:firstLineChars="322" w:firstLine="708"/>
        <w:rPr>
          <w:rFonts w:ascii="Cambria" w:hAnsi="Cambria" w:cstheme="majorBidi"/>
          <w:sz w:val="22"/>
          <w:szCs w:val="22"/>
        </w:rPr>
      </w:pPr>
      <w:r w:rsidRPr="00971E36">
        <w:rPr>
          <w:rFonts w:ascii="Cambria" w:hAnsi="Cambria" w:cstheme="majorBidi"/>
          <w:sz w:val="22"/>
          <w:szCs w:val="22"/>
        </w:rPr>
        <w:t xml:space="preserve">Negara Indonesia merupakan negara plural dan </w:t>
      </w:r>
      <w:proofErr w:type="spellStart"/>
      <w:r w:rsidRPr="00971E36">
        <w:rPr>
          <w:rFonts w:ascii="Cambria" w:hAnsi="Cambria" w:cstheme="majorBidi"/>
          <w:sz w:val="22"/>
          <w:szCs w:val="22"/>
        </w:rPr>
        <w:t>multikultural</w:t>
      </w:r>
      <w:proofErr w:type="spellEnd"/>
      <w:r w:rsidRPr="00971E36">
        <w:rPr>
          <w:rFonts w:ascii="Cambria" w:hAnsi="Cambria" w:cstheme="majorBidi"/>
          <w:sz w:val="22"/>
          <w:szCs w:val="22"/>
        </w:rPr>
        <w:t xml:space="preserve">. Hal itu disebabkan karena Indonesia merupakan negara kepulauan yang terdiri dari beberapa pulau, sehingga tidak heran jika di Indonesia masyarakatnya heterogen </w:t>
      </w:r>
      <w:r w:rsidRPr="00971E36">
        <w:rPr>
          <w:rFonts w:ascii="Cambria" w:hAnsi="Cambria" w:cstheme="majorBidi"/>
          <w:sz w:val="22"/>
          <w:szCs w:val="22"/>
        </w:rPr>
        <w:lastRenderedPageBreak/>
        <w:t xml:space="preserve">baik dari segi agama, ras, suku, bahasa, budaya, adat istiadat dan lain sebagainya. Dengan keanekaragaman itu, menyebabkan masyarakat Indonesia dapat bersikap toleransi antar sesama manusia yang menciptakan sebuah tatanan masyarakat yang toleransi dan harmonis. Keadaan tersebut merupakan salah satu ajaran Islam untuk saling menghargai. Di samping suasana keharmonisan, akhir-akhir ini digemparkan oleh isu-isu yang muncul di permukaan berkaitan dengan ketimpangan sosial. Isu-isu tersebut menyebabkan sebuah kesenjangan sosial yang ada di masyarakat seperti halnya hujatan-hujatan, dan ujaran kebencian di media sosial yang dilakukan oleh kelompok ekstrem kanan maupun kiri terhadap golongan-golongan minoritas. Mereka menganggap bahwa ajaran yang dilakukan oleh golongan minoritas tidak sesuai dengan ajaran atau agama mereka dan tidak pantas dengan kondisi sosial masyarakat, maka itu salah atau melenceng dari ajaran Tuhan. Hal itu menyebabkan sebuah </w:t>
      </w:r>
      <w:proofErr w:type="spellStart"/>
      <w:r w:rsidRPr="00971E36">
        <w:rPr>
          <w:rFonts w:ascii="Cambria" w:hAnsi="Cambria" w:cstheme="majorBidi"/>
          <w:sz w:val="22"/>
          <w:szCs w:val="22"/>
        </w:rPr>
        <w:t>ketidakamanan</w:t>
      </w:r>
      <w:proofErr w:type="spellEnd"/>
      <w:r w:rsidRPr="00971E36">
        <w:rPr>
          <w:rFonts w:ascii="Cambria" w:hAnsi="Cambria" w:cstheme="majorBidi"/>
          <w:sz w:val="22"/>
          <w:szCs w:val="22"/>
        </w:rPr>
        <w:t xml:space="preserve"> dan kenyamanan dalam sistem tatanan masyarakat Indonesia bahkan mengakibatkan saling tidak percaya satu sama lain. Isu tersebut menjadi persoalan yang cukup serius sehingga pemerintah dan kementerian keagamaan turun secara langsung untuk menyelesaikannya. </w:t>
      </w:r>
    </w:p>
    <w:p w14:paraId="7B8B7FF4" w14:textId="77777777" w:rsidR="00F86DF4" w:rsidRPr="00971E36" w:rsidRDefault="00F86DF4" w:rsidP="004F7DAE">
      <w:pPr>
        <w:pStyle w:val="Paragraf"/>
        <w:spacing w:line="276" w:lineRule="auto"/>
        <w:ind w:right="-3" w:firstLineChars="322" w:firstLine="708"/>
        <w:rPr>
          <w:rFonts w:ascii="Cambria" w:hAnsi="Cambria" w:cstheme="majorBidi"/>
          <w:sz w:val="22"/>
          <w:szCs w:val="22"/>
        </w:rPr>
      </w:pPr>
      <w:r w:rsidRPr="00971E36">
        <w:rPr>
          <w:rFonts w:ascii="Cambria" w:hAnsi="Cambria" w:cstheme="majorBidi"/>
          <w:sz w:val="22"/>
          <w:szCs w:val="22"/>
        </w:rPr>
        <w:t xml:space="preserve">Kini dari pihak pemerintah dan kementerian keagamaan menggencarkan sikap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di kalangan Masyarakat. Hal itu perlu ditanamkan di setiap jiwa manusia sejak sedini mungkin dan diamalkan di kehidupan sehari-hari seperti yang tertera pada </w:t>
      </w:r>
      <w:proofErr w:type="spellStart"/>
      <w:r w:rsidRPr="00971E36">
        <w:rPr>
          <w:rFonts w:ascii="Cambria" w:hAnsi="Cambria" w:cstheme="majorBidi"/>
          <w:sz w:val="22"/>
          <w:szCs w:val="22"/>
        </w:rPr>
        <w:t>hadits</w:t>
      </w:r>
      <w:proofErr w:type="spellEnd"/>
      <w:r w:rsidRPr="00971E36">
        <w:rPr>
          <w:rFonts w:ascii="Cambria" w:hAnsi="Cambria" w:cstheme="majorBidi"/>
          <w:sz w:val="22"/>
          <w:szCs w:val="22"/>
        </w:rPr>
        <w:t xml:space="preserve"> nabi:</w:t>
      </w:r>
    </w:p>
    <w:p w14:paraId="31B8AF80" w14:textId="2F53EC02" w:rsidR="00F86DF4" w:rsidRPr="00971E36" w:rsidRDefault="00F86DF4" w:rsidP="004F7DAE">
      <w:pPr>
        <w:pStyle w:val="Paragraf"/>
        <w:spacing w:line="276" w:lineRule="auto"/>
        <w:ind w:right="-3" w:firstLineChars="322" w:firstLine="708"/>
        <w:rPr>
          <w:rFonts w:ascii="Cambria" w:eastAsia="SimSun" w:hAnsi="Cambria" w:cstheme="majorBidi"/>
          <w:sz w:val="22"/>
          <w:szCs w:val="22"/>
        </w:rPr>
      </w:pPr>
      <w:r w:rsidRPr="00971E36">
        <w:rPr>
          <w:rFonts w:ascii="Cambria" w:eastAsia="SimSun" w:hAnsi="Cambria" w:cstheme="majorBidi"/>
          <w:i/>
          <w:iCs/>
          <w:sz w:val="22"/>
          <w:szCs w:val="22"/>
        </w:rPr>
        <w:t xml:space="preserve">Dari </w:t>
      </w:r>
      <w:proofErr w:type="spellStart"/>
      <w:r w:rsidRPr="00971E36">
        <w:rPr>
          <w:rFonts w:ascii="Cambria" w:eastAsia="SimSun" w:hAnsi="Cambria" w:cstheme="majorBidi"/>
          <w:i/>
          <w:iCs/>
          <w:sz w:val="22"/>
          <w:szCs w:val="22"/>
        </w:rPr>
        <w:t>Abû</w:t>
      </w:r>
      <w:proofErr w:type="spellEnd"/>
      <w:r w:rsidRPr="00971E36">
        <w:rPr>
          <w:rFonts w:ascii="Cambria" w:eastAsia="SimSun" w:hAnsi="Cambria" w:cstheme="majorBidi"/>
          <w:i/>
          <w:iCs/>
          <w:sz w:val="22"/>
          <w:szCs w:val="22"/>
        </w:rPr>
        <w:t xml:space="preserve"> </w:t>
      </w:r>
      <w:proofErr w:type="spellStart"/>
      <w:r w:rsidRPr="00971E36">
        <w:rPr>
          <w:rFonts w:ascii="Cambria" w:eastAsia="SimSun" w:hAnsi="Cambria" w:cstheme="majorBidi"/>
          <w:i/>
          <w:iCs/>
          <w:sz w:val="22"/>
          <w:szCs w:val="22"/>
        </w:rPr>
        <w:t>Hurayrah</w:t>
      </w:r>
      <w:proofErr w:type="spellEnd"/>
      <w:r w:rsidRPr="00971E36">
        <w:rPr>
          <w:rFonts w:ascii="Cambria" w:eastAsia="SimSun" w:hAnsi="Cambria" w:cstheme="majorBidi"/>
          <w:i/>
          <w:iCs/>
          <w:sz w:val="22"/>
          <w:szCs w:val="22"/>
        </w:rPr>
        <w:t xml:space="preserve"> </w:t>
      </w:r>
      <w:proofErr w:type="spellStart"/>
      <w:r w:rsidRPr="00971E36">
        <w:rPr>
          <w:rFonts w:ascii="Cambria" w:eastAsia="SimSun" w:hAnsi="Cambria" w:cstheme="majorBidi"/>
          <w:i/>
          <w:iCs/>
          <w:sz w:val="22"/>
          <w:szCs w:val="22"/>
        </w:rPr>
        <w:t>ra.</w:t>
      </w:r>
      <w:proofErr w:type="spellEnd"/>
      <w:r w:rsidRPr="00971E36">
        <w:rPr>
          <w:rFonts w:ascii="Cambria" w:eastAsia="SimSun" w:hAnsi="Cambria" w:cstheme="majorBidi"/>
          <w:i/>
          <w:iCs/>
          <w:sz w:val="22"/>
          <w:szCs w:val="22"/>
        </w:rPr>
        <w:t xml:space="preserve"> berkata: Rasulullah saw. bersabda: “Amal seseorang tidak akan pernah menyelamatkannya”. Mereka bertanya: “Engkau juga, wahai Rasulullah?” Beliau menjawab: “Begitu juga aku, kecuali jika Allah melimpahkan rahmat-Nya. Maka perbaikilah (niatmu), tetapi jangan berlebihan (dalam beramal sehingga menimbulkan bosan), bersegeralah di pagi dan siang hari. Bantulah itu dengan akhir-akhir waktu malam. Berjalanlah pertengahan, berjalanlah pertengahan agar kalian mencapai tujuan.” </w:t>
      </w:r>
      <w:r w:rsidRPr="00971E36">
        <w:rPr>
          <w:rFonts w:ascii="Cambria" w:eastAsia="SimSun" w:hAnsi="Cambria" w:cstheme="majorBidi"/>
          <w:sz w:val="22"/>
          <w:szCs w:val="22"/>
        </w:rPr>
        <w:t>(HR. Bukhari)</w:t>
      </w:r>
      <w:r w:rsidR="00674088" w:rsidRPr="00971E36">
        <w:rPr>
          <w:rFonts w:ascii="Cambria" w:eastAsia="SimSun" w:hAnsi="Cambria" w:cstheme="majorBidi"/>
          <w:sz w:val="22"/>
          <w:szCs w:val="22"/>
        </w:rPr>
        <w:t xml:space="preserve">. </w:t>
      </w:r>
      <w:r w:rsidR="00674088" w:rsidRPr="00971E36">
        <w:rPr>
          <w:rFonts w:ascii="Cambria" w:eastAsia="SimSun" w:hAnsi="Cambria" w:cstheme="majorBidi"/>
          <w:sz w:val="22"/>
          <w:szCs w:val="22"/>
        </w:rPr>
        <w:fldChar w:fldCharType="begin" w:fldLock="1"/>
      </w:r>
      <w:r w:rsidR="00674088" w:rsidRPr="00971E36">
        <w:rPr>
          <w:rFonts w:ascii="Cambria" w:eastAsia="SimSun" w:hAnsi="Cambria" w:cstheme="majorBidi"/>
          <w:sz w:val="22"/>
          <w:szCs w:val="22"/>
        </w:rPr>
        <w:instrText>ADDIN CSL_CITATION {"citationItems":[{"id":"ITEM-1","itemData":{"abstract":"Religious moderation is a moderate understanding and practice of worship in religion, balanced, not extreme and excessive. This article aims to know do the Koran and Hadith as the holy book of Muslims have roots and have great potential to invite their people to commit violence and terror, especially against people of other religions. In this research, the author uses the maudhu'i tafsir method, which is to raise one topic and then select several verses and Hadiths relating to religious moderation and then relate them to the contexts related to the problem being studied. The results of the study show that the Koran and Hadith do not invite Muslims to commit violence, extremes and excessive religion. The Koran and Hadith offer that understanding and practicing religion must go through the path of balance and be in the middle way so that religion seems friendly, gentle and compassionate. Even balance is a necessity, including the laws of nature as the harmony of life. Otherwise this world will be destroyed and perish.","author":[{"dropping-particle":"","family":"Nurdin","given":"Fauziah","non-dropping-particle":"","parse-names":false,"suffix":""}],"container-title":"JURNAL ILMIAH AL MU’ASHIRAH: Media Kajian Al-Qur'an dan Al-Hadits Multi Perspektif","id":"ITEM-1","issue":"1","issued":{"date-parts":[["2021"]]},"page":"59-70","title":"Moderasi Beragama menurut Al- Qur ’ an dan Hadist","type":"article-journal","volume":"18"},"locator":"hlm, 65","uris":["http://www.mendeley.com/documents/?uuid=c325b199-19f0-4040-87a9-65d4bb3886f0"]}],"mendeley":{"formattedCitation":"(Nurdin, 2021, p. hlm, 65)","plainTextFormattedCitation":"(Nurdin, 2021, p. hlm, 65)","previouslyFormattedCitation":"(Nurdin, 2021, p. hlm, 65)"},"properties":{"noteIndex":0},"schema":"https://github.com/citation-style-language/schema/raw/master/csl-citation.json"}</w:instrText>
      </w:r>
      <w:r w:rsidR="00674088" w:rsidRPr="00971E36">
        <w:rPr>
          <w:rFonts w:ascii="Cambria" w:eastAsia="SimSun" w:hAnsi="Cambria" w:cstheme="majorBidi"/>
          <w:sz w:val="22"/>
          <w:szCs w:val="22"/>
        </w:rPr>
        <w:fldChar w:fldCharType="separate"/>
      </w:r>
      <w:r w:rsidR="00674088" w:rsidRPr="00971E36">
        <w:rPr>
          <w:rFonts w:ascii="Cambria" w:eastAsia="SimSun" w:hAnsi="Cambria" w:cstheme="majorBidi"/>
          <w:noProof/>
          <w:sz w:val="22"/>
          <w:szCs w:val="22"/>
        </w:rPr>
        <w:t>(Nurdin, 2021, p. hlm, 65)</w:t>
      </w:r>
      <w:r w:rsidR="00674088" w:rsidRPr="00971E36">
        <w:rPr>
          <w:rFonts w:ascii="Cambria" w:eastAsia="SimSun" w:hAnsi="Cambria" w:cstheme="majorBidi"/>
          <w:sz w:val="22"/>
          <w:szCs w:val="22"/>
        </w:rPr>
        <w:fldChar w:fldCharType="end"/>
      </w:r>
      <w:r w:rsidR="00674088" w:rsidRPr="00971E36">
        <w:rPr>
          <w:rFonts w:ascii="Cambria" w:eastAsia="SimSun" w:hAnsi="Cambria" w:cstheme="majorBidi"/>
          <w:sz w:val="22"/>
          <w:szCs w:val="22"/>
        </w:rPr>
        <w:t>.</w:t>
      </w:r>
    </w:p>
    <w:p w14:paraId="15317EB8" w14:textId="2E16C021" w:rsidR="00F86DF4" w:rsidRPr="00971E36" w:rsidRDefault="00F86DF4" w:rsidP="004F7DAE">
      <w:pPr>
        <w:pStyle w:val="Paragraf"/>
        <w:spacing w:line="276" w:lineRule="auto"/>
        <w:ind w:right="-3" w:firstLineChars="322" w:firstLine="708"/>
        <w:rPr>
          <w:rFonts w:ascii="Cambria" w:hAnsi="Cambria" w:cstheme="majorBidi"/>
          <w:i/>
          <w:iCs/>
          <w:sz w:val="22"/>
          <w:szCs w:val="22"/>
        </w:rPr>
      </w:pPr>
      <w:r w:rsidRPr="00971E36">
        <w:rPr>
          <w:rFonts w:ascii="Cambria" w:eastAsia="SimSun" w:hAnsi="Cambria" w:cstheme="majorBidi"/>
          <w:sz w:val="22"/>
          <w:szCs w:val="22"/>
        </w:rPr>
        <w:t xml:space="preserve">Dari </w:t>
      </w:r>
      <w:proofErr w:type="spellStart"/>
      <w:r w:rsidRPr="00971E36">
        <w:rPr>
          <w:rFonts w:ascii="Cambria" w:eastAsia="SimSun" w:hAnsi="Cambria" w:cstheme="majorBidi"/>
          <w:sz w:val="22"/>
          <w:szCs w:val="22"/>
        </w:rPr>
        <w:t>hadits</w:t>
      </w:r>
      <w:proofErr w:type="spellEnd"/>
      <w:r w:rsidRPr="00971E36">
        <w:rPr>
          <w:rFonts w:ascii="Cambria" w:eastAsia="SimSun" w:hAnsi="Cambria" w:cstheme="majorBidi"/>
          <w:sz w:val="22"/>
          <w:szCs w:val="22"/>
        </w:rPr>
        <w:t xml:space="preserve"> itu diajarkan sebagai umat Islam untuk menempuh jalan tengah agar mencapai sebuah tujuan. Jalan tengah yang dimaksudkan </w:t>
      </w:r>
      <w:proofErr w:type="spellStart"/>
      <w:r w:rsidRPr="00971E36">
        <w:rPr>
          <w:rFonts w:ascii="Cambria" w:eastAsia="SimSun" w:hAnsi="Cambria" w:cstheme="majorBidi"/>
          <w:sz w:val="22"/>
          <w:szCs w:val="22"/>
        </w:rPr>
        <w:t>disini</w:t>
      </w:r>
      <w:proofErr w:type="spellEnd"/>
      <w:r w:rsidRPr="00971E36">
        <w:rPr>
          <w:rFonts w:ascii="Cambria" w:eastAsia="SimSun" w:hAnsi="Cambria" w:cstheme="majorBidi"/>
          <w:sz w:val="22"/>
          <w:szCs w:val="22"/>
        </w:rPr>
        <w:t xml:space="preserve"> adalah tanpa ada yang diunggulkan ataupun dijatuhkan </w:t>
      </w:r>
      <w:proofErr w:type="spellStart"/>
      <w:r w:rsidRPr="00971E36">
        <w:rPr>
          <w:rFonts w:ascii="Cambria" w:eastAsia="SimSun" w:hAnsi="Cambria" w:cstheme="majorBidi"/>
          <w:sz w:val="22"/>
          <w:szCs w:val="22"/>
        </w:rPr>
        <w:t>diantara</w:t>
      </w:r>
      <w:proofErr w:type="spellEnd"/>
      <w:r w:rsidRPr="00971E36">
        <w:rPr>
          <w:rFonts w:ascii="Cambria" w:eastAsia="SimSun" w:hAnsi="Cambria" w:cstheme="majorBidi"/>
          <w:sz w:val="22"/>
          <w:szCs w:val="22"/>
        </w:rPr>
        <w:t xml:space="preserve"> salah satunya. Sehingga dapat tercapainya suatu keputusan dan kesepaka</w:t>
      </w:r>
      <w:r w:rsidR="00174A11">
        <w:rPr>
          <w:rFonts w:ascii="Cambria" w:eastAsia="SimSun" w:hAnsi="Cambria" w:cstheme="majorBidi"/>
          <w:sz w:val="22"/>
          <w:szCs w:val="22"/>
        </w:rPr>
        <w:t>ta</w:t>
      </w:r>
      <w:r w:rsidRPr="00971E36">
        <w:rPr>
          <w:rFonts w:ascii="Cambria" w:eastAsia="SimSun" w:hAnsi="Cambria" w:cstheme="majorBidi"/>
          <w:sz w:val="22"/>
          <w:szCs w:val="22"/>
        </w:rPr>
        <w:t>n bersama. Hal itu sangat cocok diterapkan di</w:t>
      </w:r>
      <w:r w:rsidR="00174A11">
        <w:rPr>
          <w:rFonts w:ascii="Cambria" w:eastAsia="SimSun" w:hAnsi="Cambria" w:cstheme="majorBidi"/>
          <w:sz w:val="22"/>
          <w:szCs w:val="22"/>
        </w:rPr>
        <w:t xml:space="preserve"> </w:t>
      </w:r>
      <w:r w:rsidRPr="00971E36">
        <w:rPr>
          <w:rFonts w:ascii="Cambria" w:eastAsia="SimSun" w:hAnsi="Cambria" w:cstheme="majorBidi"/>
          <w:sz w:val="22"/>
          <w:szCs w:val="22"/>
        </w:rPr>
        <w:t>kehidupan sehari-hari bagi umat Islam dan bagi umat manusia secara keseluruhan yang itu merupakan sunah ajaran dari nabi Muhammad Saw. Diharapkan dengan bersikap jalan tengah tidak akan adanya perselisihan</w:t>
      </w:r>
      <w:r w:rsidR="00F7595E" w:rsidRPr="00971E36">
        <w:rPr>
          <w:rFonts w:ascii="Cambria" w:eastAsia="SimSun" w:hAnsi="Cambria" w:cstheme="majorBidi"/>
          <w:sz w:val="22"/>
          <w:szCs w:val="22"/>
        </w:rPr>
        <w:t xml:space="preserve"> dan tidak menimbulkan diskriminasi</w:t>
      </w:r>
      <w:r w:rsidRPr="00971E36">
        <w:rPr>
          <w:rFonts w:ascii="Cambria" w:eastAsia="SimSun" w:hAnsi="Cambria" w:cstheme="majorBidi"/>
          <w:sz w:val="22"/>
          <w:szCs w:val="22"/>
        </w:rPr>
        <w:t>.</w:t>
      </w:r>
    </w:p>
    <w:p w14:paraId="26D71BAF" w14:textId="2FB35B6F" w:rsidR="00F86DF4" w:rsidRPr="00971E36" w:rsidRDefault="00F86DF4" w:rsidP="004F7DAE">
      <w:pPr>
        <w:pStyle w:val="Paragraf"/>
        <w:spacing w:line="276" w:lineRule="auto"/>
        <w:ind w:right="-3" w:firstLineChars="322" w:firstLine="708"/>
        <w:rPr>
          <w:rFonts w:ascii="Cambria" w:hAnsi="Cambria" w:cstheme="majorBidi"/>
          <w:sz w:val="22"/>
          <w:szCs w:val="22"/>
        </w:rPr>
      </w:pP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bertujuan agar menciptakan masyarakat yang aman, damai, seimbang dan adil, sehingga tidak menimbulkan kesenjangan sosial ataupun menimbulkan perpecahan. Saat ini banyak dari kalangan ormas-ormas agama yang menggalakkan sikap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di saat ini penting untuk dilakukan, bahkan telah ditetapkan di Peraturan Presiden (</w:t>
      </w:r>
      <w:proofErr w:type="spellStart"/>
      <w:r w:rsidRPr="00971E36">
        <w:rPr>
          <w:rFonts w:ascii="Cambria" w:hAnsi="Cambria" w:cstheme="majorBidi"/>
          <w:sz w:val="22"/>
          <w:szCs w:val="22"/>
        </w:rPr>
        <w:t>PerPres</w:t>
      </w:r>
      <w:proofErr w:type="spellEnd"/>
      <w:r w:rsidRPr="00971E36">
        <w:rPr>
          <w:rFonts w:ascii="Cambria" w:hAnsi="Cambria" w:cstheme="majorBidi"/>
          <w:sz w:val="22"/>
          <w:szCs w:val="22"/>
        </w:rPr>
        <w:t xml:space="preserve">) RI Nomor 58 Tahun 2023 </w:t>
      </w:r>
      <w:r w:rsidR="00674088" w:rsidRPr="00971E36">
        <w:rPr>
          <w:rFonts w:ascii="Cambria" w:hAnsi="Cambria"/>
          <w:sz w:val="22"/>
          <w:szCs w:val="22"/>
        </w:rPr>
        <w:fldChar w:fldCharType="begin" w:fldLock="1"/>
      </w:r>
      <w:r w:rsidR="00674088" w:rsidRPr="00971E36">
        <w:rPr>
          <w:rFonts w:ascii="Cambria" w:hAnsi="Cambria"/>
          <w:sz w:val="22"/>
          <w:szCs w:val="22"/>
        </w:rPr>
        <w:instrText>ADDIN CSL_CITATION {"citationItems":[{"id":"ITEM-1","itemData":{"id":"ITEM-1","issued":{"date-parts":[["0"]]},"title":"Peraturan Presiden (PerPres) No. 58 Tahun 2023","type":"webpage"},"uris":["http://www.mendeley.com/documents/?uuid=cfbb02e9-13a0-46e2-97ac-314d646c00d2"]}],"mendeley":{"formattedCitation":"(&lt;i&gt;Peraturan Presiden (PerPres) No. 58 Tahun 2023&lt;/i&gt;, n.d.)","plainTextFormattedCitation":"(Peraturan Presiden (PerPres) No. 58 Tahun 2023, n.d.)","previouslyFormattedCitation":"(&lt;i&gt;Peraturan Presiden (PerPres) No. 58 Tahun 2023&lt;/i&gt;, n.d.)"},"properties":{"noteIndex":0},"schema":"https://github.com/citation-style-language/schema/raw/master/csl-citation.json"}</w:instrText>
      </w:r>
      <w:r w:rsidR="00674088" w:rsidRPr="00971E36">
        <w:rPr>
          <w:rFonts w:ascii="Cambria" w:hAnsi="Cambria"/>
          <w:sz w:val="22"/>
          <w:szCs w:val="22"/>
        </w:rPr>
        <w:fldChar w:fldCharType="separate"/>
      </w:r>
      <w:r w:rsidR="00674088" w:rsidRPr="00971E36">
        <w:rPr>
          <w:rFonts w:ascii="Cambria" w:hAnsi="Cambria"/>
          <w:noProof/>
          <w:sz w:val="22"/>
          <w:szCs w:val="22"/>
        </w:rPr>
        <w:t>(</w:t>
      </w:r>
      <w:r w:rsidR="00674088" w:rsidRPr="00971E36">
        <w:rPr>
          <w:rFonts w:ascii="Cambria" w:hAnsi="Cambria"/>
          <w:i/>
          <w:noProof/>
          <w:sz w:val="22"/>
          <w:szCs w:val="22"/>
        </w:rPr>
        <w:t>Peraturan Presiden (PerPres) No. 58 Tahun 2023</w:t>
      </w:r>
      <w:r w:rsidR="00674088" w:rsidRPr="00971E36">
        <w:rPr>
          <w:rFonts w:ascii="Cambria" w:hAnsi="Cambria"/>
          <w:noProof/>
          <w:sz w:val="22"/>
          <w:szCs w:val="22"/>
        </w:rPr>
        <w:t>, n.d.)</w:t>
      </w:r>
      <w:r w:rsidR="00674088" w:rsidRPr="00971E36">
        <w:rPr>
          <w:rFonts w:ascii="Cambria" w:hAnsi="Cambria"/>
          <w:sz w:val="22"/>
          <w:szCs w:val="22"/>
        </w:rPr>
        <w:fldChar w:fldCharType="end"/>
      </w:r>
      <w:r w:rsidR="00674088" w:rsidRPr="00971E36">
        <w:rPr>
          <w:rFonts w:ascii="Cambria" w:hAnsi="Cambria"/>
          <w:sz w:val="22"/>
          <w:szCs w:val="22"/>
        </w:rPr>
        <w:t xml:space="preserve"> </w:t>
      </w:r>
      <w:r w:rsidR="00674088" w:rsidRPr="00971E36">
        <w:rPr>
          <w:rFonts w:ascii="Cambria" w:hAnsi="Cambria" w:cstheme="majorBidi"/>
          <w:sz w:val="22"/>
          <w:szCs w:val="22"/>
        </w:rPr>
        <w:t xml:space="preserve">tentang penguatan </w:t>
      </w:r>
      <w:proofErr w:type="spellStart"/>
      <w:r w:rsidR="00674088" w:rsidRPr="00971E36">
        <w:rPr>
          <w:rFonts w:ascii="Cambria" w:hAnsi="Cambria" w:cstheme="majorBidi"/>
          <w:sz w:val="22"/>
          <w:szCs w:val="22"/>
        </w:rPr>
        <w:t>moderasi</w:t>
      </w:r>
      <w:proofErr w:type="spellEnd"/>
      <w:r w:rsidR="00674088" w:rsidRPr="00971E36">
        <w:rPr>
          <w:rFonts w:ascii="Cambria" w:hAnsi="Cambria" w:cstheme="majorBidi"/>
          <w:sz w:val="22"/>
          <w:szCs w:val="22"/>
        </w:rPr>
        <w:t xml:space="preserve"> beragama yang berbuny</w:t>
      </w:r>
      <w:r w:rsidR="00674088" w:rsidRPr="00971E36">
        <w:rPr>
          <w:rFonts w:ascii="Cambria" w:hAnsi="Cambria"/>
          <w:sz w:val="22"/>
          <w:szCs w:val="22"/>
        </w:rPr>
        <w:t>i</w:t>
      </w:r>
      <w:r w:rsidRPr="00971E36">
        <w:rPr>
          <w:rFonts w:ascii="Cambria" w:hAnsi="Cambria" w:cstheme="majorBidi"/>
          <w:sz w:val="22"/>
          <w:szCs w:val="22"/>
        </w:rPr>
        <w:t>:</w:t>
      </w:r>
    </w:p>
    <w:p w14:paraId="254DBCF3" w14:textId="77777777" w:rsidR="00F86DF4" w:rsidRPr="00971E36" w:rsidRDefault="00F86DF4" w:rsidP="002F28BA">
      <w:pPr>
        <w:pStyle w:val="Paragraf"/>
        <w:spacing w:line="276" w:lineRule="auto"/>
        <w:ind w:right="-3" w:firstLineChars="322" w:firstLine="708"/>
        <w:rPr>
          <w:rFonts w:ascii="Cambria" w:hAnsi="Cambria" w:cstheme="majorBidi"/>
          <w:sz w:val="22"/>
          <w:szCs w:val="22"/>
        </w:rPr>
      </w:pPr>
      <w:r w:rsidRPr="00971E36">
        <w:rPr>
          <w:rFonts w:ascii="Cambria" w:hAnsi="Cambria" w:cstheme="majorBidi"/>
          <w:sz w:val="22"/>
          <w:szCs w:val="22"/>
        </w:rPr>
        <w:lastRenderedPageBreak/>
        <w:t>“</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merupakan sudut pandang, sikap, perilaku atau perbuatan dan praktik beragama dalam menjalani sebuah kehidupan bersama dengan menggunakan cara-cara yang dapat mengejawantahkan esensi ajaran agama dan kepercayaan yang dapat melindungi martabat kemanusiaan dan dapat membangun sebuah kemaslahatan umum bersama berlandaskan prinsip adil, berimbang, dan menaati Pancasila dan </w:t>
      </w:r>
      <w:proofErr w:type="spellStart"/>
      <w:r w:rsidRPr="00971E36">
        <w:rPr>
          <w:rFonts w:ascii="Cambria" w:hAnsi="Cambria" w:cstheme="majorBidi"/>
          <w:sz w:val="22"/>
          <w:szCs w:val="22"/>
        </w:rPr>
        <w:t>Undang-Undang</w:t>
      </w:r>
      <w:proofErr w:type="spellEnd"/>
      <w:r w:rsidRPr="00971E36">
        <w:rPr>
          <w:rFonts w:ascii="Cambria" w:hAnsi="Cambria" w:cstheme="majorBidi"/>
          <w:sz w:val="22"/>
          <w:szCs w:val="22"/>
        </w:rPr>
        <w:t xml:space="preserve"> Dasar Negara Republik Indonesia 1945 sebagai kesepakatan berbangsa”.</w:t>
      </w:r>
    </w:p>
    <w:p w14:paraId="32568ED8" w14:textId="288EBF99" w:rsidR="00F86DF4" w:rsidRPr="00971E36" w:rsidRDefault="00F86DF4" w:rsidP="002F28BA">
      <w:pPr>
        <w:pStyle w:val="Paragraf"/>
        <w:spacing w:line="276" w:lineRule="auto"/>
        <w:ind w:right="-3" w:firstLineChars="322" w:firstLine="708"/>
        <w:rPr>
          <w:rFonts w:ascii="Cambria" w:hAnsi="Cambria" w:cstheme="majorBidi"/>
          <w:sz w:val="22"/>
          <w:szCs w:val="22"/>
        </w:rPr>
      </w:pPr>
      <w:proofErr w:type="spellStart"/>
      <w:r w:rsidRPr="00971E36">
        <w:rPr>
          <w:rFonts w:ascii="Cambria" w:hAnsi="Cambria" w:cstheme="majorBidi"/>
          <w:sz w:val="22"/>
          <w:szCs w:val="22"/>
        </w:rPr>
        <w:t>PerPres</w:t>
      </w:r>
      <w:proofErr w:type="spellEnd"/>
      <w:r w:rsidRPr="00971E36">
        <w:rPr>
          <w:rFonts w:ascii="Cambria" w:hAnsi="Cambria" w:cstheme="majorBidi"/>
          <w:sz w:val="22"/>
          <w:szCs w:val="22"/>
        </w:rPr>
        <w:t xml:space="preserve"> RI No. 58 Tahun 2023 tersebut juga dikuatkan dengan keputusan yang dikeluarkan oleh Menteri Agama RI Nomor 93 Tahun 2022 tentang Pedoman Penyelenggaraan Penguatan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Bagi Pegawai Negeri Sipil Kementerian Agama</w:t>
      </w:r>
      <w:r w:rsidR="00674088" w:rsidRPr="00971E36">
        <w:rPr>
          <w:rFonts w:ascii="Cambria" w:hAnsi="Cambria" w:cstheme="majorBidi"/>
          <w:sz w:val="22"/>
          <w:szCs w:val="22"/>
        </w:rPr>
        <w:t xml:space="preserve"> </w:t>
      </w:r>
      <w:r w:rsidR="00674088" w:rsidRPr="00971E36">
        <w:rPr>
          <w:rFonts w:ascii="Cambria" w:hAnsi="Cambria" w:cstheme="majorBidi"/>
          <w:sz w:val="22"/>
          <w:szCs w:val="22"/>
        </w:rPr>
        <w:fldChar w:fldCharType="begin" w:fldLock="1"/>
      </w:r>
      <w:r w:rsidR="00674088" w:rsidRPr="00971E36">
        <w:rPr>
          <w:rFonts w:ascii="Cambria" w:hAnsi="Cambria" w:cstheme="majorBidi"/>
          <w:sz w:val="22"/>
          <w:szCs w:val="22"/>
        </w:rPr>
        <w:instrText>ADDIN CSL_CITATION {"citationItems":[{"id":"ITEM-1","itemData":{"id":"ITEM-1","issued":{"date-parts":[["0"]]},"title":"Keputusan Menteri Agama No. 93 Tahun 2022","type":"webpage"},"uris":["http://www.mendeley.com/documents/?uuid=b02c7d28-3455-407b-86fc-b43ece3c0888"]}],"mendeley":{"formattedCitation":"(&lt;i&gt;Keputusan Menteri Agama No. 93 Tahun 2022&lt;/i&gt;, n.d.)","plainTextFormattedCitation":"(Keputusan Menteri Agama No. 93 Tahun 2022, n.d.)","previouslyFormattedCitation":"(&lt;i&gt;Keputusan Menteri Agama No. 93 Tahun 2022&lt;/i&gt;, n.d.)"},"properties":{"noteIndex":0},"schema":"https://github.com/citation-style-language/schema/raw/master/csl-citation.json"}</w:instrText>
      </w:r>
      <w:r w:rsidR="00674088" w:rsidRPr="00971E36">
        <w:rPr>
          <w:rFonts w:ascii="Cambria" w:hAnsi="Cambria" w:cstheme="majorBidi"/>
          <w:sz w:val="22"/>
          <w:szCs w:val="22"/>
        </w:rPr>
        <w:fldChar w:fldCharType="separate"/>
      </w:r>
      <w:r w:rsidR="00674088" w:rsidRPr="00971E36">
        <w:rPr>
          <w:rFonts w:ascii="Cambria" w:hAnsi="Cambria" w:cstheme="majorBidi"/>
          <w:noProof/>
          <w:sz w:val="22"/>
          <w:szCs w:val="22"/>
        </w:rPr>
        <w:t>(</w:t>
      </w:r>
      <w:r w:rsidR="00674088" w:rsidRPr="00971E36">
        <w:rPr>
          <w:rFonts w:ascii="Cambria" w:hAnsi="Cambria" w:cstheme="majorBidi"/>
          <w:i/>
          <w:noProof/>
          <w:sz w:val="22"/>
          <w:szCs w:val="22"/>
        </w:rPr>
        <w:t>Keputusan Menteri Agama No. 93 Tahun 2022</w:t>
      </w:r>
      <w:r w:rsidR="00674088" w:rsidRPr="00971E36">
        <w:rPr>
          <w:rFonts w:ascii="Cambria" w:hAnsi="Cambria" w:cstheme="majorBidi"/>
          <w:noProof/>
          <w:sz w:val="22"/>
          <w:szCs w:val="22"/>
        </w:rPr>
        <w:t>, n.d.)</w:t>
      </w:r>
      <w:r w:rsidR="00674088" w:rsidRPr="00971E36">
        <w:rPr>
          <w:rFonts w:ascii="Cambria" w:hAnsi="Cambria" w:cstheme="majorBidi"/>
          <w:sz w:val="22"/>
          <w:szCs w:val="22"/>
        </w:rPr>
        <w:fldChar w:fldCharType="end"/>
      </w:r>
      <w:r w:rsidR="00674088" w:rsidRPr="00971E36">
        <w:rPr>
          <w:rFonts w:ascii="Cambria" w:hAnsi="Cambria" w:cstheme="majorBidi"/>
          <w:sz w:val="22"/>
          <w:szCs w:val="22"/>
        </w:rPr>
        <w:t xml:space="preserve">. </w:t>
      </w:r>
      <w:r w:rsidRPr="00971E36">
        <w:rPr>
          <w:rFonts w:ascii="Cambria" w:hAnsi="Cambria" w:cstheme="majorBidi"/>
          <w:sz w:val="22"/>
          <w:szCs w:val="22"/>
        </w:rPr>
        <w:t xml:space="preserve">Dalam praktiknya, konsep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dalam Islam dibagi menjadi 4 bagian yaitu; 1)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dalam </w:t>
      </w:r>
      <w:r w:rsidR="00315308" w:rsidRPr="00971E36">
        <w:rPr>
          <w:rFonts w:ascii="Cambria" w:hAnsi="Cambria" w:cstheme="majorBidi"/>
          <w:sz w:val="22"/>
          <w:szCs w:val="22"/>
        </w:rPr>
        <w:t>berakidah</w:t>
      </w:r>
      <w:r w:rsidRPr="00971E36">
        <w:rPr>
          <w:rFonts w:ascii="Cambria" w:hAnsi="Cambria" w:cstheme="majorBidi"/>
          <w:sz w:val="22"/>
          <w:szCs w:val="22"/>
        </w:rPr>
        <w:t xml:space="preserve"> atau keimanan, 2) Moderat dalam beribadah, 3)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dalam berakhlak atau berperilaku, dan 4)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dalam pembentukan dan pengembangan syariah (</w:t>
      </w:r>
      <w:proofErr w:type="spellStart"/>
      <w:r w:rsidRPr="00971E36">
        <w:rPr>
          <w:rFonts w:ascii="Cambria" w:hAnsi="Cambria" w:cstheme="majorBidi"/>
          <w:i/>
          <w:iCs/>
          <w:sz w:val="22"/>
          <w:szCs w:val="22"/>
        </w:rPr>
        <w:t>Tasyri</w:t>
      </w:r>
      <w:proofErr w:type="spellEnd"/>
      <w:r w:rsidRPr="00971E36">
        <w:rPr>
          <w:rFonts w:ascii="Cambria" w:hAnsi="Cambria" w:cstheme="majorBidi"/>
          <w:i/>
          <w:iCs/>
          <w:sz w:val="22"/>
          <w:szCs w:val="22"/>
        </w:rPr>
        <w:t>'</w:t>
      </w:r>
      <w:r w:rsidRPr="00971E36">
        <w:rPr>
          <w:rFonts w:ascii="Cambria" w:hAnsi="Cambria" w:cstheme="majorBidi"/>
          <w:sz w:val="22"/>
          <w:szCs w:val="22"/>
        </w:rPr>
        <w:t>)</w:t>
      </w:r>
      <w:r w:rsidR="00674088" w:rsidRPr="00971E36">
        <w:rPr>
          <w:rFonts w:ascii="Cambria" w:hAnsi="Cambria" w:cstheme="majorBidi"/>
          <w:sz w:val="22"/>
          <w:szCs w:val="22"/>
        </w:rPr>
        <w:t xml:space="preserve"> </w:t>
      </w:r>
      <w:r w:rsidR="00674088" w:rsidRPr="00971E36">
        <w:rPr>
          <w:rFonts w:ascii="Cambria" w:hAnsi="Cambria" w:cstheme="majorBidi"/>
          <w:sz w:val="22"/>
          <w:szCs w:val="22"/>
        </w:rPr>
        <w:fldChar w:fldCharType="begin" w:fldLock="1"/>
      </w:r>
      <w:r w:rsidR="00674088" w:rsidRPr="00971E36">
        <w:rPr>
          <w:rFonts w:ascii="Cambria" w:hAnsi="Cambria" w:cstheme="majorBidi"/>
          <w:sz w:val="22"/>
          <w:szCs w:val="22"/>
        </w:rPr>
        <w:instrText>ADDIN CSL_CITATION {"citationItems":[{"id":"ITEM-1","itemData":{"abstract":"Al-Quran adalah kitab suci umat Islam yang isinya sangat relevan untuk semua zaman dan tempat (mashalih li kulli zamanin wa makanin), salah satu konsepsi al- Quran yang menarik ialah tentang Moderasi beragama. Moderasi beragama ialah suatu teori yang berisikan tentang gagasan berlaku moderat, adil dan tengah-tengah dalam setiap aspek kehidupan didunia ini. Baik berlaku Moderat dalam Aqidah, Ibadah, Muamalah/akhlaq, maupun moderat dalam Tasyri' (Pembentukan Syariat). Sedangkan istilah Moderasi beragama selalu digambarkan dalam al-Quran dalam satu himpunan besar berbagai tipe karakter antara lain karakter Kejujuran, keterbukaan pola pikir, cinta kasih, dan karakter luwes, yang saling terintegrasi satu sama lain, holistic dan universal, semuanya tidak dapat dipisahkan, saling menguatkan dan memberi manfaat. Moderasi Beragama juga dipentingkan dalam pendidikan Islam di Indonesia terutama pada aspek teknik pembelajaran dan isi materi yang meliputi materi Al-Quran hadist, Fiqih Ibadah, Aqidah Akhlaq, Syariah (hukum islam) dan Tarikh islam (sejarah islam). Semua materi pendidikan islam diatas disajikan dengan cara dan teknik yang menjunjung tinggi nilai dan prinsip-prinsip moderasi beragama sehingga menumbuhkan karakter dan pribadi yang memiliki keluwesan, cinta kasih, pluralis, kepedulian dan mampu berlaku adil dan tengah-tengah dalam menghadapi setiap masalah yang datang dan semakin banyak generasi pluralitas 121 Moderatio : Jurnal Moderasi Beragama Vol.01, no,1 (2021),pp.121-150,doi: yang menjunjung tinggi asas persamaan dan saling menghargai asas perbedaan, semakin muncul generasi yang cinta keberagaman dalam keberagamaan sehingga Indonesia menjadi Negara yang Baldatun Thoyyibatun Wa Rabbun Ghafur.","author":[{"dropping-particle":"","family":"Habibie","given":"M Luqmanul Hakim","non-dropping-particle":"","parse-names":false,"suffix":""},{"dropping-particle":"Al","family":"Kausar","given":"Muhammad Syakir","non-dropping-particle":"","parse-names":false,"suffix":""},{"dropping-particle":"","family":"Wachidah","given":"Nor Rochmatul","non-dropping-particle":"","parse-names":false,"suffix":""},{"dropping-particle":"","family":"Sugeng","given":"Anggoro","non-dropping-particle":"","parse-names":false,"suffix":""}],"container-title":"Moderatio : Jurnal Moderasi Beragama","id":"ITEM-1","issue":"1","issued":{"date-parts":[["2021"]]},"page":"121-150","title":"Moderasi Beragama Dalam Pendidikan Islam Di Indonesia","type":"article-journal","volume":"01"},"locator":"hlm, 129","uris":["http://www.mendeley.com/documents/?uuid=24568b0d-af85-4456-9ab1-39fafa93ba3d"]}],"mendeley":{"formattedCitation":"(Habibie et al., 2021, p. hlm, 129)","plainTextFormattedCitation":"(Habibie et al., 2021, p. hlm, 129)","previouslyFormattedCitation":"(Habibie et al., 2021, p. hlm, 129)"},"properties":{"noteIndex":0},"schema":"https://github.com/citation-style-language/schema/raw/master/csl-citation.json"}</w:instrText>
      </w:r>
      <w:r w:rsidR="00674088" w:rsidRPr="00971E36">
        <w:rPr>
          <w:rFonts w:ascii="Cambria" w:hAnsi="Cambria" w:cstheme="majorBidi"/>
          <w:sz w:val="22"/>
          <w:szCs w:val="22"/>
        </w:rPr>
        <w:fldChar w:fldCharType="separate"/>
      </w:r>
      <w:r w:rsidR="00674088" w:rsidRPr="00971E36">
        <w:rPr>
          <w:rFonts w:ascii="Cambria" w:hAnsi="Cambria" w:cstheme="majorBidi"/>
          <w:noProof/>
          <w:sz w:val="22"/>
          <w:szCs w:val="22"/>
        </w:rPr>
        <w:t>(Habibie et al., 2021, p. hlm, 129)</w:t>
      </w:r>
      <w:r w:rsidR="00674088" w:rsidRPr="00971E36">
        <w:rPr>
          <w:rFonts w:ascii="Cambria" w:hAnsi="Cambria" w:cstheme="majorBidi"/>
          <w:sz w:val="22"/>
          <w:szCs w:val="22"/>
        </w:rPr>
        <w:fldChar w:fldCharType="end"/>
      </w:r>
      <w:r w:rsidR="00674088" w:rsidRPr="00971E36">
        <w:rPr>
          <w:rFonts w:ascii="Cambria" w:hAnsi="Cambria" w:cstheme="majorBidi"/>
          <w:sz w:val="22"/>
          <w:szCs w:val="22"/>
        </w:rPr>
        <w:t>.</w:t>
      </w:r>
      <w:r w:rsidR="008D0B02" w:rsidRPr="00971E36">
        <w:rPr>
          <w:rFonts w:ascii="Cambria" w:hAnsi="Cambria" w:cstheme="majorBidi"/>
          <w:noProof/>
          <w:sz w:val="22"/>
          <w:szCs w:val="22"/>
        </w:rPr>
        <w:t xml:space="preserve"> </w:t>
      </w:r>
    </w:p>
    <w:p w14:paraId="3DB2C2C5" w14:textId="25F8C3B7" w:rsidR="00F86DF4" w:rsidRPr="00971E36" w:rsidRDefault="00F86DF4" w:rsidP="002F28BA">
      <w:pPr>
        <w:pStyle w:val="Paragraf"/>
        <w:spacing w:line="276" w:lineRule="auto"/>
        <w:ind w:right="-3" w:firstLineChars="322" w:firstLine="708"/>
        <w:rPr>
          <w:rFonts w:ascii="Cambria" w:hAnsi="Cambria" w:cstheme="majorBidi"/>
          <w:sz w:val="22"/>
          <w:szCs w:val="22"/>
        </w:rPr>
      </w:pPr>
      <w:r w:rsidRPr="00971E36">
        <w:rPr>
          <w:rFonts w:ascii="Cambria" w:hAnsi="Cambria" w:cstheme="majorBidi"/>
          <w:sz w:val="22"/>
          <w:szCs w:val="22"/>
        </w:rPr>
        <w:t xml:space="preserve">Di era modern tentu telah banyak mengalami perubahan yang cukup signifikan baik dari segi sosial, teknologi maupun pendidikan. Berbicara tentang pendidikan, timbul di benak pikiran masyarakat bahwa pendidikan merupakan hal yang sangat mendasar bagi manusia. Pendidikan merupakan salah satu sarana untuk menciptakan manusia menjadi lebih baik dan dapat membentengi diri dari pengaruh buruk. Sehingga tanpa adanya pendidikan, maka manusia tidak akan dapat mencapai sesuatu </w:t>
      </w:r>
      <w:r w:rsidR="00D62637" w:rsidRPr="00971E36">
        <w:rPr>
          <w:rFonts w:ascii="Cambria" w:hAnsi="Cambria" w:cstheme="majorBidi"/>
          <w:sz w:val="22"/>
          <w:szCs w:val="22"/>
        </w:rPr>
        <w:t>yang ia inginkan</w:t>
      </w:r>
      <w:r w:rsidRPr="00971E36">
        <w:rPr>
          <w:rFonts w:ascii="Cambria" w:hAnsi="Cambria" w:cstheme="majorBidi"/>
          <w:sz w:val="22"/>
          <w:szCs w:val="22"/>
        </w:rPr>
        <w:t>. Pendidikan merupakan jalan penting untuk menunjang keberlangsungan hidup peradaban manusia. Adanya pendidikan, manusia dapat membentuk dan mengolah potensi yang dimilikinya yang dapat menciptakan sumber daya manusia berkualitas yang memajukan bangsa dan negara. Dengan berbekal pendidikan inilah, para generasi bangsa dapat menentukan dan memilah-milah mana yang baik dan buruk</w:t>
      </w:r>
      <w:r w:rsidR="00EA7D09" w:rsidRPr="00971E36">
        <w:rPr>
          <w:rFonts w:ascii="Cambria" w:hAnsi="Cambria" w:cstheme="majorBidi"/>
          <w:sz w:val="22"/>
          <w:szCs w:val="22"/>
        </w:rPr>
        <w:t>.</w:t>
      </w:r>
    </w:p>
    <w:p w14:paraId="0DE6D24A" w14:textId="629C3944" w:rsidR="00F86DF4" w:rsidRPr="00971E36" w:rsidRDefault="00F86DF4" w:rsidP="002F28BA">
      <w:pPr>
        <w:pStyle w:val="Paragraf"/>
        <w:spacing w:line="276" w:lineRule="auto"/>
        <w:ind w:right="-3" w:firstLineChars="322" w:firstLine="708"/>
        <w:rPr>
          <w:rFonts w:ascii="Cambria" w:eastAsia="SimSun" w:hAnsi="Cambria" w:cstheme="majorBidi"/>
          <w:sz w:val="22"/>
          <w:szCs w:val="22"/>
        </w:rPr>
      </w:pPr>
      <w:r w:rsidRPr="00971E36">
        <w:rPr>
          <w:rFonts w:ascii="Cambria" w:hAnsi="Cambria" w:cstheme="majorBidi"/>
          <w:sz w:val="22"/>
          <w:szCs w:val="22"/>
        </w:rPr>
        <w:t xml:space="preserve">Adapun pendidikan Islam kontemporer dapat diartikan sebuah sistem pendidikan yang dapat menerapkan dan membuat gagasan-gagasan pendidikan Islam sebagai pencipta formula pencetus, penggerak, perubahan dan pembentukan manusia yang dapat menekuni, menggauli dan </w:t>
      </w:r>
      <w:r w:rsidR="00315308" w:rsidRPr="00971E36">
        <w:rPr>
          <w:rFonts w:ascii="Cambria" w:hAnsi="Cambria" w:cstheme="majorBidi"/>
          <w:sz w:val="22"/>
          <w:szCs w:val="22"/>
        </w:rPr>
        <w:t>mengungguli</w:t>
      </w:r>
      <w:r w:rsidRPr="00971E36">
        <w:rPr>
          <w:rFonts w:ascii="Cambria" w:hAnsi="Cambria" w:cstheme="majorBidi"/>
          <w:sz w:val="22"/>
          <w:szCs w:val="22"/>
        </w:rPr>
        <w:t xml:space="preserve"> di berbagai aspek baik moral, sosial, intelektual dan spiritual</w:t>
      </w:r>
      <w:r w:rsidR="00674088" w:rsidRPr="00971E36">
        <w:rPr>
          <w:rFonts w:ascii="Cambria" w:hAnsi="Cambria" w:cstheme="majorBidi"/>
          <w:sz w:val="22"/>
          <w:szCs w:val="22"/>
        </w:rPr>
        <w:t xml:space="preserve"> </w:t>
      </w:r>
      <w:r w:rsidR="00674088" w:rsidRPr="00971E36">
        <w:rPr>
          <w:rFonts w:ascii="Cambria" w:hAnsi="Cambria" w:cstheme="majorBidi"/>
          <w:sz w:val="22"/>
          <w:szCs w:val="22"/>
        </w:rPr>
        <w:fldChar w:fldCharType="begin" w:fldLock="1"/>
      </w:r>
      <w:r w:rsidR="00674088" w:rsidRPr="00971E36">
        <w:rPr>
          <w:rFonts w:ascii="Cambria" w:hAnsi="Cambria" w:cstheme="majorBidi"/>
          <w:sz w:val="22"/>
          <w:szCs w:val="22"/>
        </w:rPr>
        <w:instrText>ADDIN CSL_CITATION {"citationItems":[{"id":"ITEM-1","itemData":{"abstract":"Artikel ini bertujuan untuk menganalisis pemikiran pendidikan Islam kontemporer Hasan Langgulung dan Zakiah Darajat yang kemudian dicari titik temu antar keduanya. Pendidikan Islam harus senantiasa update dan berbenah di tengah arus global yang begitu cepat, agar bisa selalu eksis dalam menjawab berbagai tantangan dan kebutuhan global. Metode yang digunakan dalam artikel ini adalah studi kepustakaan yang data-datanya diperoleh melalui buku, jurnal, artikel, penelitian dan dokumen- dokumen yang sesuai dengan tema ini. Hasil: Pemikiran Hasan Langgulung tentang pendidikan Islam kontemporer ialah bahwa belajar sebagai proses untuk mengembangkan berbagai kompetensi peserta didik, mensinergikan berbagai ilmu, kesehatan mental juga aspek yang penting untuk dikembangkan dalam pendidikan Islam selain aspek spiritual, pengetahuan dan sosial. Sedangkan Dzakiah Darajat mempunyai pandangan bahwa pendidikan Islam harus mencetak manusia yang sesuai fitrahnya yakni sebagai Abdullah dan Khalifah Allah, mensinergikan aspek intelektual dan spiritual serta moral, psikologi sufistik sebagai aspek yang perlu dikembangkan di dalam pendidikan Islam. Titik temu antar keduanya ialah bahwa psikologi menjadi sebuah ilmu yang turut membantu pendidik dalam menghadapi berbagai ragam kepribadian peserta didik, dengan memahami ilmu psikologi maka pendidik akan lebih mudah dalam memberlakukan peserta didik. Sehingga psikologi tidak bisa dipisahkan dengan dunia pendidikan Islam.","author":[{"dropping-particle":"","family":"Muvid","given":"Muhamad Basyrul","non-dropping-particle":"","parse-names":false,"suffix":""}],"container-title":"Zawiyah: Jurnal Pemikiran Islam","id":"ITEM-1","issue":"1","issued":{"date-parts":[["2020"]]},"page":"115-137","title":"Pendidikan Islam Kontemporer Perspektif Hasan Langgulung Dan Zakiah Darajat","type":"article-journal","volume":"6"},"locator":"hlm, 121","uris":["http://www.mendeley.com/documents/?uuid=dcc46f23-79b9-4935-8c68-a2faca0b6f18"]}],"mendeley":{"formattedCitation":"(Muvid, 2020, p. hlm, 121)","plainTextFormattedCitation":"(Muvid, 2020, p. hlm, 121)","previouslyFormattedCitation":"(Muvid, 2020, p. hlm, 121)"},"properties":{"noteIndex":0},"schema":"https://github.com/citation-style-language/schema/raw/master/csl-citation.json"}</w:instrText>
      </w:r>
      <w:r w:rsidR="00674088" w:rsidRPr="00971E36">
        <w:rPr>
          <w:rFonts w:ascii="Cambria" w:hAnsi="Cambria" w:cstheme="majorBidi"/>
          <w:sz w:val="22"/>
          <w:szCs w:val="22"/>
        </w:rPr>
        <w:fldChar w:fldCharType="separate"/>
      </w:r>
      <w:r w:rsidR="00674088" w:rsidRPr="00971E36">
        <w:rPr>
          <w:rFonts w:ascii="Cambria" w:hAnsi="Cambria" w:cstheme="majorBidi"/>
          <w:noProof/>
          <w:sz w:val="22"/>
          <w:szCs w:val="22"/>
        </w:rPr>
        <w:t>(Muvid, 2020, p. hlm, 121)</w:t>
      </w:r>
      <w:r w:rsidR="00674088" w:rsidRPr="00971E36">
        <w:rPr>
          <w:rFonts w:ascii="Cambria" w:hAnsi="Cambria" w:cstheme="majorBidi"/>
          <w:sz w:val="22"/>
          <w:szCs w:val="22"/>
        </w:rPr>
        <w:fldChar w:fldCharType="end"/>
      </w:r>
      <w:r w:rsidR="00674088" w:rsidRPr="00971E36">
        <w:rPr>
          <w:rFonts w:ascii="Cambria" w:hAnsi="Cambria" w:cstheme="majorBidi"/>
          <w:sz w:val="22"/>
          <w:szCs w:val="22"/>
        </w:rPr>
        <w:t>.</w:t>
      </w:r>
      <w:r w:rsidR="008D0B02" w:rsidRPr="00971E36">
        <w:rPr>
          <w:rFonts w:ascii="Cambria" w:hAnsi="Cambria" w:cstheme="majorBidi"/>
          <w:noProof/>
          <w:sz w:val="22"/>
          <w:szCs w:val="22"/>
        </w:rPr>
        <w:t xml:space="preserve"> </w:t>
      </w:r>
      <w:r w:rsidRPr="00971E36">
        <w:rPr>
          <w:rFonts w:ascii="Cambria" w:eastAsia="SimSun" w:hAnsi="Cambria" w:cstheme="majorBidi"/>
          <w:sz w:val="22"/>
          <w:szCs w:val="22"/>
        </w:rPr>
        <w:t xml:space="preserve">Lembaga pendidikan Islam yang ada di Indonesia saat ini merupakan alat yang cocok untuk menerapkan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sejak dini mulai dari SD, SMP, SMA bahkan Perguruan Tinggi, sehingga dapat menghasilkan dan menciptakan generasi-generasi bangsa yang moderat sesuai dan tidak bertentangan dengan ajaran agama Islam. </w:t>
      </w:r>
      <w:proofErr w:type="spellStart"/>
      <w:r w:rsidRPr="00971E36">
        <w:rPr>
          <w:rFonts w:ascii="Cambria" w:eastAsia="SimSun" w:hAnsi="Cambria" w:cstheme="majorBidi"/>
          <w:sz w:val="22"/>
          <w:szCs w:val="22"/>
        </w:rPr>
        <w:t>Abudin</w:t>
      </w:r>
      <w:proofErr w:type="spellEnd"/>
      <w:r w:rsidRPr="00971E36">
        <w:rPr>
          <w:rFonts w:ascii="Cambria" w:eastAsia="SimSun" w:hAnsi="Cambria" w:cstheme="majorBidi"/>
          <w:sz w:val="22"/>
          <w:szCs w:val="22"/>
        </w:rPr>
        <w:t xml:space="preserve"> Nata berpendapat bahwa ada sepuluh nilai dasar dalam </w:t>
      </w:r>
      <w:proofErr w:type="spellStart"/>
      <w:r w:rsidRPr="00971E36">
        <w:rPr>
          <w:rFonts w:ascii="Cambria" w:eastAsia="SimSun" w:hAnsi="Cambria" w:cstheme="majorBidi"/>
          <w:sz w:val="22"/>
          <w:szCs w:val="22"/>
        </w:rPr>
        <w:t>moderasi</w:t>
      </w:r>
      <w:proofErr w:type="spellEnd"/>
      <w:r w:rsidRPr="00971E36">
        <w:rPr>
          <w:rFonts w:ascii="Cambria" w:eastAsia="SimSun" w:hAnsi="Cambria" w:cstheme="majorBidi"/>
          <w:sz w:val="22"/>
          <w:szCs w:val="22"/>
        </w:rPr>
        <w:t xml:space="preserve"> beragama yang menjadi indikator-indikator di pendidikan Islam, yaitu:</w:t>
      </w:r>
    </w:p>
    <w:p w14:paraId="6B1E28BD"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eastAsia="SimSun" w:hAnsi="Cambria" w:cstheme="majorBidi"/>
          <w:sz w:val="22"/>
          <w:szCs w:val="22"/>
        </w:rPr>
        <w:t>Pendidikan cinta damai, penghormatan terhadap seluruh hak asasi manusia, serta memiliki rasa persahabatan dan kekeluargaan antar bangsa, ras, suku dan agama;</w:t>
      </w:r>
    </w:p>
    <w:p w14:paraId="7F0DBBEA"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lastRenderedPageBreak/>
        <w:t>Pendidikan yang mampu mengasah, membentuk, meningkatkan, dan mengelola kewirausahaan serta menjalin kemitraan dengan dunia industri;</w:t>
      </w:r>
    </w:p>
    <w:p w14:paraId="4CEEF785"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t xml:space="preserve">Pendidikan yang memperhatikan dimensi profetik Islam, seperti humanisasi, pembebasan, dan </w:t>
      </w:r>
      <w:proofErr w:type="spellStart"/>
      <w:r w:rsidRPr="00971E36">
        <w:rPr>
          <w:rFonts w:ascii="Cambria" w:hAnsi="Cambria" w:cstheme="majorBidi"/>
          <w:sz w:val="22"/>
          <w:szCs w:val="22"/>
          <w:lang w:eastAsia="en-US"/>
        </w:rPr>
        <w:t>transcendensi</w:t>
      </w:r>
      <w:proofErr w:type="spellEnd"/>
      <w:r w:rsidRPr="00971E36">
        <w:rPr>
          <w:rFonts w:ascii="Cambria" w:hAnsi="Cambria" w:cstheme="majorBidi"/>
          <w:sz w:val="22"/>
          <w:szCs w:val="22"/>
          <w:lang w:eastAsia="en-US"/>
        </w:rPr>
        <w:t>, sebagai upaya untuk mencapai perubahan sosial;</w:t>
      </w:r>
    </w:p>
    <w:p w14:paraId="069A785F"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t>Pendidikan yang mengamalkan toleransi antar agama dan mencintai keberagaman;</w:t>
      </w:r>
    </w:p>
    <w:p w14:paraId="6F0879D3"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t>Pendidikan yang mengajarkan serta membimbing pemahaman Islam sebagai arus utama yang bersifat moderat di Indonesia;</w:t>
      </w:r>
    </w:p>
    <w:p w14:paraId="33367F07"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t>Pendidikan yang seimbang antara pemahaman intelektual, spiritual, moral (akhlak), dan keterampilan sesaat;</w:t>
      </w:r>
    </w:p>
    <w:p w14:paraId="4CB3EE42"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t>Pendidikan yang menghasilkan ulama atau guru yang cerdas dan terpelajar;</w:t>
      </w:r>
    </w:p>
    <w:p w14:paraId="2DC83517"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t>Pendidikan yang berfungsi sebagai solusi bagi permasalahan dalam pendidikan, seperti dualisme dan metodologi pembelajaran;</w:t>
      </w:r>
    </w:p>
    <w:p w14:paraId="74A98865" w14:textId="77777777" w:rsidR="00F86DF4" w:rsidRPr="00971E36" w:rsidRDefault="00F86DF4" w:rsidP="00315308">
      <w:pPr>
        <w:pStyle w:val="Paragraf"/>
        <w:numPr>
          <w:ilvl w:val="0"/>
          <w:numId w:val="2"/>
        </w:numPr>
        <w:spacing w:after="0" w:line="276" w:lineRule="auto"/>
        <w:rPr>
          <w:rFonts w:ascii="Cambria" w:hAnsi="Cambria" w:cstheme="majorBidi"/>
          <w:sz w:val="22"/>
          <w:szCs w:val="22"/>
        </w:rPr>
      </w:pPr>
      <w:r w:rsidRPr="00971E36">
        <w:rPr>
          <w:rFonts w:ascii="Cambria" w:hAnsi="Cambria" w:cstheme="majorBidi"/>
          <w:sz w:val="22"/>
          <w:szCs w:val="22"/>
          <w:lang w:eastAsia="en-US"/>
        </w:rPr>
        <w:t>Pendidikan yang selalu mengutamakan kualitas secara menyeluruh;</w:t>
      </w:r>
    </w:p>
    <w:p w14:paraId="26E2911D" w14:textId="77777777" w:rsidR="00F86DF4" w:rsidRPr="00971E36" w:rsidRDefault="00F86DF4" w:rsidP="00971E36">
      <w:pPr>
        <w:pStyle w:val="Paragraf"/>
        <w:numPr>
          <w:ilvl w:val="0"/>
          <w:numId w:val="2"/>
        </w:numPr>
        <w:spacing w:line="276" w:lineRule="auto"/>
        <w:rPr>
          <w:rFonts w:ascii="Cambria" w:hAnsi="Cambria" w:cstheme="majorBidi"/>
          <w:sz w:val="22"/>
          <w:szCs w:val="22"/>
        </w:rPr>
      </w:pPr>
      <w:r w:rsidRPr="00971E36">
        <w:rPr>
          <w:rFonts w:ascii="Cambria" w:hAnsi="Cambria" w:cstheme="majorBidi"/>
          <w:sz w:val="22"/>
          <w:szCs w:val="22"/>
          <w:lang w:eastAsia="en-US"/>
        </w:rPr>
        <w:t>Pendidikan yang dapat meningkatkan kemampuan berbahasa asing.</w:t>
      </w:r>
    </w:p>
    <w:p w14:paraId="5CE5DA47" w14:textId="77777777" w:rsidR="00F86DF4" w:rsidRPr="00971E36" w:rsidRDefault="00F86DF4" w:rsidP="00971E36">
      <w:pPr>
        <w:pStyle w:val="ListParagraph"/>
        <w:numPr>
          <w:ilvl w:val="0"/>
          <w:numId w:val="2"/>
        </w:numPr>
        <w:pBdr>
          <w:bottom w:val="single" w:sz="6" w:space="1" w:color="auto"/>
        </w:pBdr>
        <w:spacing w:after="0" w:line="276" w:lineRule="auto"/>
        <w:jc w:val="center"/>
        <w:rPr>
          <w:rFonts w:ascii="Cambria" w:hAnsi="Cambria" w:cstheme="majorBidi"/>
          <w:vanish/>
        </w:rPr>
      </w:pPr>
      <w:r w:rsidRPr="00971E36">
        <w:rPr>
          <w:rFonts w:ascii="Cambria" w:hAnsi="Cambria" w:cstheme="majorBidi"/>
          <w:vanish/>
        </w:rPr>
        <w:t>Top of Form</w:t>
      </w:r>
    </w:p>
    <w:p w14:paraId="78F3C056" w14:textId="77777777" w:rsidR="00F86DF4" w:rsidRPr="00971E36" w:rsidRDefault="00F86DF4" w:rsidP="00BD5E15">
      <w:pPr>
        <w:pStyle w:val="Paragraf"/>
        <w:spacing w:line="276" w:lineRule="auto"/>
        <w:ind w:right="-3" w:firstLineChars="275" w:firstLine="605"/>
        <w:rPr>
          <w:rFonts w:ascii="Cambria" w:hAnsi="Cambria" w:cstheme="majorBidi"/>
          <w:sz w:val="22"/>
          <w:szCs w:val="22"/>
        </w:rPr>
      </w:pPr>
      <w:r w:rsidRPr="00971E36">
        <w:rPr>
          <w:rFonts w:ascii="Cambria" w:hAnsi="Cambria" w:cstheme="majorBidi"/>
          <w:sz w:val="22"/>
          <w:szCs w:val="22"/>
        </w:rPr>
        <w:t>Pendidikan Islam disusun dan dibentuk untuk bertujuan memberikan tempat dan ruang bagi setiap individu yang ingin meningkatkan pemahaman mereka tentang Islam, sambil mengembangkan keterampilan "</w:t>
      </w:r>
      <w:proofErr w:type="spellStart"/>
      <w:r w:rsidRPr="00971E36">
        <w:rPr>
          <w:rFonts w:ascii="Cambria" w:hAnsi="Cambria" w:cstheme="majorBidi"/>
          <w:i/>
          <w:iCs/>
          <w:sz w:val="22"/>
          <w:szCs w:val="22"/>
        </w:rPr>
        <w:t>soft</w:t>
      </w:r>
      <w:proofErr w:type="spellEnd"/>
      <w:r w:rsidRPr="00971E36">
        <w:rPr>
          <w:rFonts w:ascii="Cambria" w:hAnsi="Cambria" w:cstheme="majorBidi"/>
          <w:i/>
          <w:iCs/>
          <w:sz w:val="22"/>
          <w:szCs w:val="22"/>
        </w:rPr>
        <w:t xml:space="preserve"> </w:t>
      </w:r>
      <w:proofErr w:type="spellStart"/>
      <w:r w:rsidRPr="00971E36">
        <w:rPr>
          <w:rFonts w:ascii="Cambria" w:hAnsi="Cambria" w:cstheme="majorBidi"/>
          <w:i/>
          <w:iCs/>
          <w:sz w:val="22"/>
          <w:szCs w:val="22"/>
        </w:rPr>
        <w:t>skill</w:t>
      </w:r>
      <w:proofErr w:type="spellEnd"/>
      <w:r w:rsidRPr="00971E36">
        <w:rPr>
          <w:rFonts w:ascii="Cambria" w:hAnsi="Cambria" w:cstheme="majorBidi"/>
          <w:sz w:val="22"/>
          <w:szCs w:val="22"/>
        </w:rPr>
        <w:t>" dan "</w:t>
      </w:r>
      <w:proofErr w:type="spellStart"/>
      <w:r w:rsidRPr="00971E36">
        <w:rPr>
          <w:rFonts w:ascii="Cambria" w:hAnsi="Cambria" w:cstheme="majorBidi"/>
          <w:i/>
          <w:iCs/>
          <w:sz w:val="22"/>
          <w:szCs w:val="22"/>
        </w:rPr>
        <w:t>hard</w:t>
      </w:r>
      <w:proofErr w:type="spellEnd"/>
      <w:r w:rsidRPr="00971E36">
        <w:rPr>
          <w:rFonts w:ascii="Cambria" w:hAnsi="Cambria" w:cstheme="majorBidi"/>
          <w:i/>
          <w:iCs/>
          <w:sz w:val="22"/>
          <w:szCs w:val="22"/>
        </w:rPr>
        <w:t xml:space="preserve"> </w:t>
      </w:r>
      <w:proofErr w:type="spellStart"/>
      <w:r w:rsidRPr="00971E36">
        <w:rPr>
          <w:rFonts w:ascii="Cambria" w:hAnsi="Cambria" w:cstheme="majorBidi"/>
          <w:i/>
          <w:iCs/>
          <w:sz w:val="22"/>
          <w:szCs w:val="22"/>
        </w:rPr>
        <w:t>skill</w:t>
      </w:r>
      <w:proofErr w:type="spellEnd"/>
      <w:r w:rsidRPr="00971E36">
        <w:rPr>
          <w:rFonts w:ascii="Cambria" w:hAnsi="Cambria" w:cstheme="majorBidi"/>
          <w:sz w:val="22"/>
          <w:szCs w:val="22"/>
        </w:rPr>
        <w:t>" agar dapat membentuk manusia yang sejalan dengan fitrah fisik dan rohani. Tentu saja, tujuan yang mulia ini tidak dapat tercapai tanpa menggabungkan prinsip-prinsip dasar yang terdapat dalam Al-</w:t>
      </w:r>
      <w:proofErr w:type="spellStart"/>
      <w:r w:rsidRPr="00971E36">
        <w:rPr>
          <w:rFonts w:ascii="Cambria" w:hAnsi="Cambria" w:cstheme="majorBidi"/>
          <w:sz w:val="22"/>
          <w:szCs w:val="22"/>
        </w:rPr>
        <w:t>Qur'an</w:t>
      </w:r>
      <w:proofErr w:type="spellEnd"/>
      <w:r w:rsidRPr="00971E36">
        <w:rPr>
          <w:rFonts w:ascii="Cambria" w:hAnsi="Cambria" w:cstheme="majorBidi"/>
          <w:sz w:val="22"/>
          <w:szCs w:val="22"/>
        </w:rPr>
        <w:t xml:space="preserve"> dan </w:t>
      </w:r>
      <w:proofErr w:type="spellStart"/>
      <w:r w:rsidRPr="00971E36">
        <w:rPr>
          <w:rFonts w:ascii="Cambria" w:hAnsi="Cambria" w:cstheme="majorBidi"/>
          <w:sz w:val="22"/>
          <w:szCs w:val="22"/>
        </w:rPr>
        <w:t>hadits</w:t>
      </w:r>
      <w:proofErr w:type="spellEnd"/>
      <w:r w:rsidRPr="00971E36">
        <w:rPr>
          <w:rFonts w:ascii="Cambria" w:hAnsi="Cambria" w:cstheme="majorBidi"/>
          <w:sz w:val="22"/>
          <w:szCs w:val="22"/>
        </w:rPr>
        <w:t>, seperti kejujuran, keterbukaan, cinta kasih, dan keluwesan dalam setiap tahap pembelajaran yang membutuhkan integrasi dari keempat aspek tersebut. Selain itu, penerapan pendekatan holistik terhadap konten materi dan metode pengajaran juga menjadi esensial.</w:t>
      </w:r>
    </w:p>
    <w:p w14:paraId="3A26AEAF" w14:textId="79A353B5" w:rsidR="00F86DF4" w:rsidRPr="00971E36" w:rsidRDefault="00F86DF4" w:rsidP="00BD5E15">
      <w:pPr>
        <w:pStyle w:val="Paragraf"/>
        <w:spacing w:line="276" w:lineRule="auto"/>
        <w:ind w:right="-3" w:firstLineChars="275" w:firstLine="605"/>
        <w:rPr>
          <w:rFonts w:ascii="Cambria" w:hAnsi="Cambria" w:cstheme="majorBidi"/>
          <w:sz w:val="22"/>
          <w:szCs w:val="22"/>
        </w:rPr>
      </w:pPr>
      <w:r w:rsidRPr="00971E36">
        <w:rPr>
          <w:rFonts w:ascii="Cambria" w:hAnsi="Cambria" w:cstheme="majorBidi"/>
          <w:sz w:val="22"/>
          <w:szCs w:val="22"/>
        </w:rPr>
        <w:t xml:space="preserve">Implementasi 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dalam ajaran Islam tercermin melalui penerapan prinsip kejujuran dan keterbukaan. Prinsip ini jika diterapkan dalam  pembelajaran pendidikan agama Islam akan memberikan kebebasan yang lebih besar kepada peserta didik untuk membangun ilmu pengetahuan yang sesuai dengan kemampuan, minat, dan potensinya. Pengembangan potensi manusia secara optimal pada akhirnya mengarah pada pengembangan fitrah manusia, yang menjadi tujuan fundamental ajaran agama Islam. Dalam usaha mencapai tujuan tersebut dalam pendidikan agama Islam, pemilihan metode pengajaran memiliki peran yang krusial dan tidak boleh diabaikan. Dalam memilih metode tersebut, harus memperhitungkan tingkat efektivitasnya serta mempertimbangkan aspek-aspek materi dan tujuan utama dari ajaran agama Islam. Nilai-nilai Islam moderat yang dapat diterapkan dan ditanamkan kepada peserta didik di era pendidikan kontemporer ini yaitu religius, toleransi, peduli antar sesama, demokratis, dan cinta akan kedamaian</w:t>
      </w:r>
      <w:r w:rsidR="00674088" w:rsidRPr="00971E36">
        <w:rPr>
          <w:rFonts w:ascii="Cambria" w:hAnsi="Cambria" w:cstheme="majorBidi"/>
          <w:sz w:val="22"/>
          <w:szCs w:val="22"/>
        </w:rPr>
        <w:t xml:space="preserve"> </w:t>
      </w:r>
      <w:r w:rsidR="00674088" w:rsidRPr="00971E36">
        <w:rPr>
          <w:rFonts w:ascii="Cambria" w:hAnsi="Cambria" w:cstheme="majorBidi"/>
          <w:sz w:val="22"/>
          <w:szCs w:val="22"/>
        </w:rPr>
        <w:fldChar w:fldCharType="begin" w:fldLock="1"/>
      </w:r>
      <w:r w:rsidR="00ED2793" w:rsidRPr="00971E36">
        <w:rPr>
          <w:rFonts w:ascii="Cambria" w:hAnsi="Cambria" w:cstheme="majorBidi"/>
          <w:sz w:val="22"/>
          <w:szCs w:val="22"/>
        </w:rPr>
        <w:instrText>ADDIN CSL_CITATION {"citationItems":[{"id":"ITEM-1","itemData":{"DOI":"10.31004/joe.v5i2.873","ISSN":"2654-5497","abstract":"Al-Quran is the holy book of Muslims whose contents are very relevant for all times and places (mashalih li kulli Zamanin wa eatin), one of the interesting conceptions of the Koran is about religious moderation. Religious moderation is a theory that contains the idea of ​​being moderate, fair and mediocre in every aspect of life in this world. Both are moderate in Aqidah, Worship, Muamalah/akhlaq, or moderate in Tasyri' (Sharia Formation). Meanwhile, the term religious moderation is always described in the Koran in a large set of various types of characters, including the character of honesty, intertwined mindset, love, and flexible character, which are integrated with each other, holistic and universal, all of which cannot be separated, interrelated. strengthen and benefit. Religious moderation is also emphasized in Islamic education in Indonesia, especially in aspects of learning techniques and content of material which includes material from the Koran hadith, Fiqh of Worship, Aqidah Akhlaq, Sharia (Islamic law) and Islamic Dates (Islamic history). All of the Islamic education materials above are presented in ways and techniques that uphold high values ​​and the principles of moderation in religion so as to foster character and personality that has flexibility, love, pluralism, concern and is able to act fairly and in the middle in dealing with every problem that comes and more and more a plurality generation that upholds the principle of goods and mutual respect for the principle of difference, more and more generations are emerging who love diversity in diversity so that Indonesia becomes a country that is Baldatun Thoyyiibatun Wa Rabbun Ghafur.","author":[{"dropping-particle":"","family":"Sari","given":"Devi Indah","non-dropping-particle":"","parse-names":false,"suffix":""},{"dropping-particle":"","family":"Darlis","given":"Ahmad","non-dropping-particle":"","parse-names":false,"suffix":""},{"dropping-particle":"","family":"Silaen","given":"Irma Sulistia","non-dropping-particle":"","parse-names":false,"suffix":""},{"dropping-particle":"","family":"Ramadayanti","given":"Ramadayanti","non-dropping-particle":"","parse-names":false,"suffix":""},{"dropping-particle":"","family":"Tanjung","given":"Aisyah Al Azizah","non-dropping-particle":"","parse-names":false,"suffix":""}],"container-title":"Journal on Education","id":"ITEM-1","issue":"2","issued":{"date-parts":[["2023","1","11"]]},"page":"2202-2221","title":"Moderasi Beragama dalam Pendidikan Islam di Indonesia","type":"article-journal","volume":"5"},"locator":"hlm, 2215-2216","uris":["http://www.mendeley.com/documents/?uuid=cf630c76-7b07-43fc-8b65-acd3ce33f78e"]}],"mendeley":{"formattedCitation":"(Sari et al., 2023, p. hlm, 2215-2216)","plainTextFormattedCitation":"(Sari et al., 2023, p. hlm, 2215-2216)","previouslyFormattedCitation":"(Sari et al., 2023, p. hlm, 2215-2216)"},"properties":{"noteIndex":0},"schema":"https://github.com/citation-style-language/schema/raw/master/csl-citation.json"}</w:instrText>
      </w:r>
      <w:r w:rsidR="00674088" w:rsidRPr="00971E36">
        <w:rPr>
          <w:rFonts w:ascii="Cambria" w:hAnsi="Cambria" w:cstheme="majorBidi"/>
          <w:sz w:val="22"/>
          <w:szCs w:val="22"/>
        </w:rPr>
        <w:fldChar w:fldCharType="separate"/>
      </w:r>
      <w:r w:rsidR="00674088" w:rsidRPr="00971E36">
        <w:rPr>
          <w:rFonts w:ascii="Cambria" w:hAnsi="Cambria" w:cstheme="majorBidi"/>
          <w:noProof/>
          <w:sz w:val="22"/>
          <w:szCs w:val="22"/>
        </w:rPr>
        <w:t>(Sari et al., 2023, p. hlm, 2215-2216)</w:t>
      </w:r>
      <w:r w:rsidR="00674088" w:rsidRPr="00971E36">
        <w:rPr>
          <w:rFonts w:ascii="Cambria" w:hAnsi="Cambria" w:cstheme="majorBidi"/>
          <w:sz w:val="22"/>
          <w:szCs w:val="22"/>
        </w:rPr>
        <w:fldChar w:fldCharType="end"/>
      </w:r>
      <w:r w:rsidR="00674088" w:rsidRPr="00971E36">
        <w:rPr>
          <w:rFonts w:ascii="Cambria" w:hAnsi="Cambria" w:cstheme="majorBidi"/>
          <w:sz w:val="22"/>
          <w:szCs w:val="22"/>
        </w:rPr>
        <w:t>.</w:t>
      </w:r>
      <w:r w:rsidR="008D0B02" w:rsidRPr="00971E36">
        <w:rPr>
          <w:rFonts w:ascii="Cambria" w:hAnsi="Cambria" w:cstheme="majorBidi"/>
          <w:sz w:val="22"/>
          <w:szCs w:val="22"/>
        </w:rPr>
        <w:t xml:space="preserve"> </w:t>
      </w:r>
    </w:p>
    <w:p w14:paraId="79084AC2" w14:textId="77777777" w:rsidR="00F86DF4" w:rsidRPr="00971E36" w:rsidRDefault="00F86DF4" w:rsidP="00BD5E15">
      <w:pPr>
        <w:pStyle w:val="Paragraf"/>
        <w:spacing w:line="276" w:lineRule="auto"/>
        <w:ind w:right="-3" w:firstLineChars="275" w:firstLine="605"/>
        <w:rPr>
          <w:rFonts w:ascii="Cambria" w:hAnsi="Cambria" w:cstheme="majorBidi"/>
          <w:sz w:val="22"/>
          <w:szCs w:val="22"/>
        </w:rPr>
      </w:pPr>
      <w:r w:rsidRPr="00971E36">
        <w:rPr>
          <w:rFonts w:ascii="Cambria" w:hAnsi="Cambria" w:cstheme="majorBidi"/>
          <w:sz w:val="22"/>
          <w:szCs w:val="22"/>
        </w:rPr>
        <w:t xml:space="preserve">Artikel dengan judul </w:t>
      </w:r>
      <w:r w:rsidRPr="00971E36">
        <w:rPr>
          <w:rFonts w:ascii="Cambria" w:hAnsi="Cambria" w:cstheme="majorBidi"/>
          <w:i/>
          <w:iCs/>
          <w:noProof/>
          <w:sz w:val="22"/>
          <w:szCs w:val="22"/>
        </w:rPr>
        <w:t>Strategi Implementasi Moderasi Beragama M. Quraish Shihab Dalam Pengembangan Pembelajaran Pendidikan Agama Islam</w:t>
      </w:r>
      <w:r w:rsidRPr="00971E36">
        <w:rPr>
          <w:rFonts w:ascii="Cambria" w:hAnsi="Cambria" w:cstheme="majorBidi"/>
          <w:sz w:val="22"/>
          <w:szCs w:val="22"/>
        </w:rPr>
        <w:t xml:space="preserve"> yang ditulis oleh </w:t>
      </w:r>
      <w:r w:rsidRPr="00971E36">
        <w:rPr>
          <w:rFonts w:ascii="Cambria" w:hAnsi="Cambria" w:cstheme="majorBidi"/>
          <w:noProof/>
          <w:sz w:val="22"/>
          <w:szCs w:val="22"/>
        </w:rPr>
        <w:t xml:space="preserve">Edi Nurhidin, </w:t>
      </w:r>
      <w:r w:rsidRPr="00971E36">
        <w:rPr>
          <w:rFonts w:ascii="Cambria" w:hAnsi="Cambria" w:cstheme="majorBidi"/>
          <w:sz w:val="22"/>
          <w:szCs w:val="22"/>
        </w:rPr>
        <w:t xml:space="preserve">konsep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(Islam) menurut M. </w:t>
      </w:r>
      <w:proofErr w:type="spellStart"/>
      <w:r w:rsidRPr="00971E36">
        <w:rPr>
          <w:rFonts w:ascii="Cambria" w:hAnsi="Cambria" w:cstheme="majorBidi"/>
          <w:sz w:val="22"/>
          <w:szCs w:val="22"/>
        </w:rPr>
        <w:t>Quraish</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Shihab</w:t>
      </w:r>
      <w:proofErr w:type="spellEnd"/>
      <w:r w:rsidRPr="00971E36">
        <w:rPr>
          <w:rFonts w:ascii="Cambria" w:hAnsi="Cambria" w:cstheme="majorBidi"/>
          <w:sz w:val="22"/>
          <w:szCs w:val="22"/>
        </w:rPr>
        <w:t xml:space="preserve"> dapat </w:t>
      </w:r>
      <w:r w:rsidRPr="00971E36">
        <w:rPr>
          <w:rFonts w:ascii="Cambria" w:hAnsi="Cambria" w:cstheme="majorBidi"/>
          <w:sz w:val="22"/>
          <w:szCs w:val="22"/>
        </w:rPr>
        <w:lastRenderedPageBreak/>
        <w:t xml:space="preserve">diterapkan dalam beberapa ukuran variasi dalam konteks Indonesia. Pernyataan tersebut menunjukkan bahwa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tidak hanya dalam satu aspek, akan tetapi dapat ke banyak aspek secara luas termasuk dalam aspek spesifik dari pendidikan melibatkan elemen-elemen seperti paradigma, pendekatan, kurikulum, model, strategi, perencanaan, pengembangan materi pembelajaran, dan media pembelajaran, bersama dengan metode yang diterapkan selama seluruh rangkaian proses pengajaran, mulai dari tahap perencanaan hingga evaluasi. Penggunaan pola-pola ini dapat sangat bervariasi tergantung pada fokus dan faktor-faktor penentu lainnya. Namun, fokus utama yang perlu mendapatkan perhatian khusus adalah bagaimana konsep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sebenarnya dapat diimplementasikan secara efektif dalam proses pendidikan.</w:t>
      </w:r>
    </w:p>
    <w:p w14:paraId="4E28F6DA" w14:textId="02F6C053" w:rsidR="00F86DF4" w:rsidRPr="00971E36" w:rsidRDefault="00F86DF4" w:rsidP="00BD5E15">
      <w:pPr>
        <w:pStyle w:val="Paragraf"/>
        <w:spacing w:line="276" w:lineRule="auto"/>
        <w:ind w:right="-3" w:firstLineChars="275" w:firstLine="605"/>
        <w:rPr>
          <w:rFonts w:ascii="Cambria" w:hAnsi="Cambria" w:cstheme="majorBidi"/>
          <w:sz w:val="22"/>
          <w:szCs w:val="22"/>
        </w:rPr>
      </w:pPr>
      <w:r w:rsidRPr="00971E36">
        <w:rPr>
          <w:rFonts w:ascii="Cambria" w:hAnsi="Cambria" w:cstheme="majorBidi"/>
          <w:sz w:val="22"/>
          <w:szCs w:val="22"/>
        </w:rPr>
        <w:t xml:space="preserve">Dalam hal ini </w:t>
      </w:r>
      <w:proofErr w:type="spellStart"/>
      <w:r w:rsidRPr="00971E36">
        <w:rPr>
          <w:rFonts w:ascii="Cambria" w:hAnsi="Cambria" w:cstheme="majorBidi"/>
          <w:sz w:val="22"/>
          <w:szCs w:val="22"/>
        </w:rPr>
        <w:t>nampaknya</w:t>
      </w:r>
      <w:proofErr w:type="spellEnd"/>
      <w:r w:rsidRPr="00971E36">
        <w:rPr>
          <w:rFonts w:ascii="Cambria" w:hAnsi="Cambria" w:cstheme="majorBidi"/>
          <w:sz w:val="22"/>
          <w:szCs w:val="22"/>
        </w:rPr>
        <w:t xml:space="preserve"> penting untuk mengungkap konsep integrasi sebagai paradigma pengembangan keilmuan atau pengembangan terkini dari suatu pendekatan yang ditujukan pada tataran proses dan praktik pembelajaran. Pernyataan tersebut sejalan dengan pandangan Amin Abdullah mengenai perlunya pendekatan integratif (</w:t>
      </w:r>
      <w:proofErr w:type="spellStart"/>
      <w:r w:rsidRPr="00971E36">
        <w:rPr>
          <w:rFonts w:ascii="Cambria" w:hAnsi="Cambria" w:cstheme="majorBidi"/>
          <w:sz w:val="22"/>
          <w:szCs w:val="22"/>
        </w:rPr>
        <w:t>multidisiplin</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interdisiplin</w:t>
      </w:r>
      <w:proofErr w:type="spellEnd"/>
      <w:r w:rsidRPr="00971E36">
        <w:rPr>
          <w:rFonts w:ascii="Cambria" w:hAnsi="Cambria" w:cstheme="majorBidi"/>
          <w:sz w:val="22"/>
          <w:szCs w:val="22"/>
        </w:rPr>
        <w:t xml:space="preserve">, dan </w:t>
      </w:r>
      <w:proofErr w:type="spellStart"/>
      <w:r w:rsidRPr="00971E36">
        <w:rPr>
          <w:rFonts w:ascii="Cambria" w:hAnsi="Cambria" w:cstheme="majorBidi"/>
          <w:sz w:val="22"/>
          <w:szCs w:val="22"/>
        </w:rPr>
        <w:t>transdisiplin</w:t>
      </w:r>
      <w:proofErr w:type="spellEnd"/>
      <w:r w:rsidRPr="00971E36">
        <w:rPr>
          <w:rFonts w:ascii="Cambria" w:hAnsi="Cambria" w:cstheme="majorBidi"/>
          <w:sz w:val="22"/>
          <w:szCs w:val="22"/>
        </w:rPr>
        <w:t xml:space="preserve">) dalam studi Islam kontemporer. Pendekatan tersebut dianggap perlu untuk membentuk pemahaman dan penafsiran agama yang tidak terlepas dari keterkaitannya dengan realitas. Seluruh upaya ini melibatkan rekonstruksi metodologi studi penelitian ilmiah dan kajian agama, dimulai dari filsafat ilmu-ilmu Islam hingga ke proses dan implementasi ajaran pendidikan dan dakwah agama. Dalam </w:t>
      </w:r>
      <w:r w:rsidR="00315308" w:rsidRPr="00971E36">
        <w:rPr>
          <w:rFonts w:ascii="Cambria" w:hAnsi="Cambria" w:cstheme="majorBidi"/>
          <w:sz w:val="22"/>
          <w:szCs w:val="22"/>
        </w:rPr>
        <w:t>praktiknya</w:t>
      </w:r>
      <w:r w:rsidRPr="00971E36">
        <w:rPr>
          <w:rFonts w:ascii="Cambria" w:hAnsi="Cambria" w:cstheme="majorBidi"/>
          <w:sz w:val="22"/>
          <w:szCs w:val="22"/>
        </w:rPr>
        <w:t>, Abdullah mengusulkan tiga model, yaitu model integrasi kurikulum, model penamaan mata kuliah (mata pelajaran), dan model integrasi topik mata kuliah (mata pelajaran)</w:t>
      </w:r>
      <w:r w:rsidR="00674088" w:rsidRPr="00971E36">
        <w:rPr>
          <w:rFonts w:ascii="Cambria" w:hAnsi="Cambria" w:cstheme="majorBidi"/>
          <w:sz w:val="22"/>
          <w:szCs w:val="22"/>
        </w:rPr>
        <w:t xml:space="preserve"> </w:t>
      </w:r>
      <w:r w:rsidR="00674088" w:rsidRPr="00971E36">
        <w:rPr>
          <w:rFonts w:ascii="Cambria" w:hAnsi="Cambria" w:cstheme="majorBidi"/>
          <w:sz w:val="22"/>
          <w:szCs w:val="22"/>
        </w:rPr>
        <w:fldChar w:fldCharType="begin" w:fldLock="1"/>
      </w:r>
      <w:r w:rsidR="00674088" w:rsidRPr="00971E36">
        <w:rPr>
          <w:rFonts w:ascii="Cambria" w:hAnsi="Cambria" w:cstheme="majorBidi"/>
          <w:sz w:val="22"/>
          <w:szCs w:val="22"/>
        </w:rPr>
        <w:instrText>ADDIN CSL_CITATION {"citationItems":[{"id":"ITEM-1","itemData":{"abstract":"The mainstreaming of religious moderation insights is becoming increasingly essential as an alternative way to fortify students from various forms and metamorphoses of transnational Islamic ideologies and movements that threaten the integrity of the Indonesian nation and are permeating almost all aspects of life in the country. For this reason, this paper seeks to discuss how to apply the concept of religious moderation from the perspective of M. Quraish Shihab in the learning process of Islamic Religious Education (IRE). This study is a literature review using the content analysis method. The results of this study found that the implementation of religious moderation in IRE learning can refer to the principle of developing an integrative curriculum by maximizing the development of learning materials.","author":[{"dropping-particle":"","family":"Nurhidin","given":"Edi","non-dropping-particle":"","parse-names":false,"suffix":""}],"container-title":"Kuttab: Jurnal Ilmu Pendidikan Islam","id":"ITEM-1","issue":"02","issued":{"date-parts":[["2021"]]},"page":"115-129","title":"Strategi Implementasi Moderasi Beragama M. Quraish Shihab Dalam Pengembangan Pembelajaran Pendidikan Agama Islam","type":"article-journal","volume":"05"},"locator":"hlm, 125-126","uris":["http://www.mendeley.com/documents/?uuid=4d8e5fde-f253-43e0-aefd-26499b27fc76"]}],"mendeley":{"formattedCitation":"(Nurhidin, 2021, p. hlm, 125-126)","plainTextFormattedCitation":"(Nurhidin, 2021, p. hlm, 125-126)","previouslyFormattedCitation":"(Nurhidin, 2021, p. hlm, 125-126)"},"properties":{"noteIndex":0},"schema":"https://github.com/citation-style-language/schema/raw/master/csl-citation.json"}</w:instrText>
      </w:r>
      <w:r w:rsidR="00674088" w:rsidRPr="00971E36">
        <w:rPr>
          <w:rFonts w:ascii="Cambria" w:hAnsi="Cambria" w:cstheme="majorBidi"/>
          <w:sz w:val="22"/>
          <w:szCs w:val="22"/>
        </w:rPr>
        <w:fldChar w:fldCharType="separate"/>
      </w:r>
      <w:r w:rsidR="00674088" w:rsidRPr="00971E36">
        <w:rPr>
          <w:rFonts w:ascii="Cambria" w:hAnsi="Cambria" w:cstheme="majorBidi"/>
          <w:noProof/>
          <w:sz w:val="22"/>
          <w:szCs w:val="22"/>
        </w:rPr>
        <w:t>(Nurhidin, 2021, p. hlm, 125-126)</w:t>
      </w:r>
      <w:r w:rsidR="00674088" w:rsidRPr="00971E36">
        <w:rPr>
          <w:rFonts w:ascii="Cambria" w:hAnsi="Cambria" w:cstheme="majorBidi"/>
          <w:sz w:val="22"/>
          <w:szCs w:val="22"/>
        </w:rPr>
        <w:fldChar w:fldCharType="end"/>
      </w:r>
      <w:r w:rsidR="00674088" w:rsidRPr="00971E36">
        <w:rPr>
          <w:rFonts w:ascii="Cambria" w:hAnsi="Cambria" w:cstheme="majorBidi"/>
          <w:sz w:val="22"/>
          <w:szCs w:val="22"/>
        </w:rPr>
        <w:t>.</w:t>
      </w:r>
    </w:p>
    <w:p w14:paraId="1492E523" w14:textId="4F3CDD7C" w:rsidR="00F86DF4" w:rsidRPr="00971E36" w:rsidRDefault="00F86DF4" w:rsidP="00BD5E15">
      <w:pPr>
        <w:pStyle w:val="Paragraf"/>
        <w:spacing w:line="276" w:lineRule="auto"/>
        <w:ind w:right="-3" w:firstLineChars="275" w:firstLine="605"/>
        <w:rPr>
          <w:rFonts w:ascii="Cambria" w:hAnsi="Cambria" w:cstheme="majorBidi"/>
          <w:sz w:val="22"/>
          <w:szCs w:val="22"/>
        </w:rPr>
      </w:pPr>
      <w:r w:rsidRPr="00971E36">
        <w:rPr>
          <w:rFonts w:ascii="Cambria" w:hAnsi="Cambria" w:cstheme="majorBidi"/>
          <w:sz w:val="22"/>
          <w:szCs w:val="22"/>
        </w:rPr>
        <w:t xml:space="preserve">Adapun nilai-nilai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dalam dunia pendidikan Islam dapat dilihat dari materi-materi yang diajarkan oleh guru maupun dosen di</w:t>
      </w:r>
      <w:r w:rsidR="00315308">
        <w:rPr>
          <w:rFonts w:ascii="Cambria" w:hAnsi="Cambria" w:cstheme="majorBidi"/>
          <w:sz w:val="22"/>
          <w:szCs w:val="22"/>
        </w:rPr>
        <w:t xml:space="preserve"> </w:t>
      </w:r>
      <w:r w:rsidRPr="00971E36">
        <w:rPr>
          <w:rFonts w:ascii="Cambria" w:hAnsi="Cambria" w:cstheme="majorBidi"/>
          <w:sz w:val="22"/>
          <w:szCs w:val="22"/>
        </w:rPr>
        <w:t xml:space="preserve">sekolahan atau perguruan tinggi seperti materi Al-Quran </w:t>
      </w:r>
      <w:proofErr w:type="spellStart"/>
      <w:r w:rsidRPr="00971E36">
        <w:rPr>
          <w:rFonts w:ascii="Cambria" w:hAnsi="Cambria" w:cstheme="majorBidi"/>
          <w:sz w:val="22"/>
          <w:szCs w:val="22"/>
        </w:rPr>
        <w:t>hadits</w:t>
      </w:r>
      <w:proofErr w:type="spellEnd"/>
      <w:r w:rsidRPr="00971E36">
        <w:rPr>
          <w:rFonts w:ascii="Cambria" w:hAnsi="Cambria" w:cstheme="majorBidi"/>
          <w:sz w:val="22"/>
          <w:szCs w:val="22"/>
        </w:rPr>
        <w:t xml:space="preserve">, sejarah Islam, akidah akhlak, </w:t>
      </w:r>
      <w:proofErr w:type="spellStart"/>
      <w:r w:rsidRPr="00971E36">
        <w:rPr>
          <w:rFonts w:ascii="Cambria" w:hAnsi="Cambria" w:cstheme="majorBidi"/>
          <w:sz w:val="22"/>
          <w:szCs w:val="22"/>
        </w:rPr>
        <w:t>fiqih</w:t>
      </w:r>
      <w:proofErr w:type="spellEnd"/>
      <w:r w:rsidRPr="00971E36">
        <w:rPr>
          <w:rFonts w:ascii="Cambria" w:hAnsi="Cambria" w:cstheme="majorBidi"/>
          <w:sz w:val="22"/>
          <w:szCs w:val="22"/>
        </w:rPr>
        <w:t>, dan hukum Islam (</w:t>
      </w:r>
      <w:r w:rsidRPr="00971E36">
        <w:rPr>
          <w:rFonts w:ascii="Cambria" w:hAnsi="Cambria" w:cstheme="majorBidi"/>
          <w:i/>
          <w:iCs/>
          <w:sz w:val="22"/>
          <w:szCs w:val="22"/>
        </w:rPr>
        <w:t>syariah</w:t>
      </w:r>
      <w:r w:rsidRPr="00971E36">
        <w:rPr>
          <w:rFonts w:ascii="Cambria" w:hAnsi="Cambria" w:cstheme="majorBidi"/>
          <w:sz w:val="22"/>
          <w:szCs w:val="22"/>
        </w:rPr>
        <w:t xml:space="preserve">). Materi-materi tersebut dapat meningkatkan rasa toleransi, keseimbangan, musyawarah dan lain sebagainya. Di samping itu, sebagai lembaga pendidikan Islam juga tentunya mengajarkan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yang tertera di dalam Al-</w:t>
      </w:r>
      <w:proofErr w:type="spellStart"/>
      <w:r w:rsidRPr="00971E36">
        <w:rPr>
          <w:rFonts w:ascii="Cambria" w:hAnsi="Cambria" w:cstheme="majorBidi"/>
          <w:sz w:val="22"/>
          <w:szCs w:val="22"/>
        </w:rPr>
        <w:t>Qur’an</w:t>
      </w:r>
      <w:proofErr w:type="spellEnd"/>
      <w:r w:rsidRPr="00971E36">
        <w:rPr>
          <w:rFonts w:ascii="Cambria" w:hAnsi="Cambria" w:cstheme="majorBidi"/>
          <w:sz w:val="22"/>
          <w:szCs w:val="22"/>
        </w:rPr>
        <w:t xml:space="preserve"> yaitu:</w:t>
      </w:r>
    </w:p>
    <w:p w14:paraId="626D1E52" w14:textId="77777777" w:rsidR="00F86DF4" w:rsidRPr="00971E36" w:rsidRDefault="00F86DF4" w:rsidP="00315308">
      <w:pPr>
        <w:pStyle w:val="Paragraf"/>
        <w:numPr>
          <w:ilvl w:val="0"/>
          <w:numId w:val="3"/>
        </w:numPr>
        <w:spacing w:after="0" w:line="276" w:lineRule="auto"/>
        <w:ind w:firstLine="0"/>
        <w:rPr>
          <w:rFonts w:ascii="Cambria" w:hAnsi="Cambria" w:cstheme="majorBidi"/>
          <w:sz w:val="22"/>
          <w:szCs w:val="22"/>
        </w:rPr>
      </w:pPr>
      <w:r w:rsidRPr="00971E36">
        <w:rPr>
          <w:rFonts w:ascii="Cambria" w:hAnsi="Cambria" w:cstheme="majorBidi"/>
          <w:sz w:val="22"/>
          <w:szCs w:val="22"/>
        </w:rPr>
        <w:t>Mengajarkan dan mencontohkan sikap kejujuran</w:t>
      </w:r>
    </w:p>
    <w:p w14:paraId="0F3108E2" w14:textId="77777777" w:rsidR="00F86DF4" w:rsidRPr="00971E36" w:rsidRDefault="00F86DF4" w:rsidP="00315308">
      <w:pPr>
        <w:pStyle w:val="Paragraf"/>
        <w:numPr>
          <w:ilvl w:val="0"/>
          <w:numId w:val="3"/>
        </w:numPr>
        <w:spacing w:after="0" w:line="276" w:lineRule="auto"/>
        <w:ind w:firstLine="0"/>
        <w:rPr>
          <w:rFonts w:ascii="Cambria" w:hAnsi="Cambria" w:cstheme="majorBidi"/>
          <w:sz w:val="22"/>
          <w:szCs w:val="22"/>
        </w:rPr>
      </w:pPr>
      <w:r w:rsidRPr="00971E36">
        <w:rPr>
          <w:rFonts w:ascii="Cambria" w:hAnsi="Cambria" w:cstheme="majorBidi"/>
          <w:sz w:val="22"/>
          <w:szCs w:val="22"/>
        </w:rPr>
        <w:t>Keterbukaan</w:t>
      </w:r>
    </w:p>
    <w:p w14:paraId="535AC816" w14:textId="77777777" w:rsidR="00674088" w:rsidRPr="00971E36" w:rsidRDefault="00F86DF4" w:rsidP="00315308">
      <w:pPr>
        <w:pStyle w:val="Paragraf"/>
        <w:numPr>
          <w:ilvl w:val="0"/>
          <w:numId w:val="3"/>
        </w:numPr>
        <w:spacing w:after="0" w:line="276" w:lineRule="auto"/>
        <w:ind w:firstLine="0"/>
        <w:rPr>
          <w:rFonts w:ascii="Cambria" w:hAnsi="Cambria" w:cstheme="majorBidi"/>
          <w:sz w:val="22"/>
          <w:szCs w:val="22"/>
        </w:rPr>
      </w:pPr>
      <w:r w:rsidRPr="00971E36">
        <w:rPr>
          <w:rFonts w:ascii="Cambria" w:hAnsi="Cambria" w:cstheme="majorBidi"/>
          <w:sz w:val="22"/>
          <w:szCs w:val="22"/>
        </w:rPr>
        <w:t>Rasa kasih sayang antar sesama tanpa adanya perbedaan</w:t>
      </w:r>
    </w:p>
    <w:p w14:paraId="25ABE0F6" w14:textId="2C46FBE7" w:rsidR="00674088" w:rsidRPr="00971E36" w:rsidRDefault="00315308" w:rsidP="00315308">
      <w:pPr>
        <w:pStyle w:val="Paragraf"/>
        <w:numPr>
          <w:ilvl w:val="0"/>
          <w:numId w:val="3"/>
        </w:numPr>
        <w:spacing w:line="276" w:lineRule="auto"/>
        <w:ind w:left="284" w:hanging="284"/>
        <w:rPr>
          <w:rFonts w:ascii="Cambria" w:hAnsi="Cambria" w:cstheme="majorBidi"/>
          <w:sz w:val="22"/>
          <w:szCs w:val="22"/>
        </w:rPr>
      </w:pPr>
      <w:r w:rsidRPr="00971E36">
        <w:rPr>
          <w:rFonts w:ascii="Cambria" w:hAnsi="Cambria" w:cstheme="majorBidi"/>
          <w:sz w:val="22"/>
          <w:szCs w:val="22"/>
        </w:rPr>
        <w:t xml:space="preserve">Keluwesan </w:t>
      </w:r>
      <w:r w:rsidR="00F86DF4" w:rsidRPr="00971E36">
        <w:rPr>
          <w:rFonts w:ascii="Cambria" w:hAnsi="Cambria" w:cstheme="majorBidi"/>
          <w:sz w:val="22"/>
          <w:szCs w:val="22"/>
        </w:rPr>
        <w:t>yang tanpa adanya keterpaksaan dan kekerasan</w:t>
      </w:r>
      <w:r w:rsidR="00ED2793" w:rsidRPr="00971E36">
        <w:rPr>
          <w:rFonts w:ascii="Cambria" w:hAnsi="Cambria" w:cstheme="majorBidi"/>
          <w:sz w:val="22"/>
          <w:szCs w:val="22"/>
        </w:rPr>
        <w:t xml:space="preserve"> </w:t>
      </w:r>
      <w:r w:rsidR="00674088" w:rsidRPr="00971E36">
        <w:rPr>
          <w:rFonts w:ascii="Cambria" w:hAnsi="Cambria" w:cstheme="majorBidi"/>
          <w:sz w:val="22"/>
          <w:szCs w:val="22"/>
        </w:rPr>
        <w:fldChar w:fldCharType="begin" w:fldLock="1"/>
      </w:r>
      <w:r w:rsidR="009B1DA1" w:rsidRPr="00971E36">
        <w:rPr>
          <w:rFonts w:ascii="Cambria" w:hAnsi="Cambria" w:cstheme="majorBidi"/>
          <w:sz w:val="22"/>
          <w:szCs w:val="22"/>
        </w:rPr>
        <w:instrText>ADDIN CSL_CITATION {"citationItems":[{"id":"ITEM-1","itemData":{"abstract":"Al-Quran adalah kitab suci umat Islam yang isinya sangat relevan untuk semua zaman dan tempat (mashalih li kulli zamanin wa makanin), salah satu konsepsi al- Quran yang menarik ialah tentang Moderasi beragama. Moderasi beragama ialah suatu teori yang berisikan tentang gagasan berlaku moderat, adil dan tengah-tengah dalam setiap aspek kehidupan didunia ini. Baik berlaku Moderat dalam Aqidah, Ibadah, Muamalah/akhlaq, maupun moderat dalam Tasyri' (Pembentukan Syariat). Sedangkan istilah Moderasi beragama selalu digambarkan dalam al-Quran dalam satu himpunan besar berbagai tipe karakter antara lain karakter Kejujuran, keterbukaan pola pikir, cinta kasih, dan karakter luwes, yang saling terintegrasi satu sama lain, holistic dan universal, semuanya tidak dapat dipisahkan, saling menguatkan dan memberi manfaat. Moderasi Beragama juga dipentingkan dalam pendidikan Islam di Indonesia terutama pada aspek teknik pembelajaran dan isi materi yang meliputi materi Al-Quran hadist, Fiqih Ibadah, Aqidah Akhlaq, Syariah (hukum islam) dan Tarikh islam (sejarah islam). Semua materi pendidikan islam diatas disajikan dengan cara dan teknik yang menjunjung tinggi nilai dan prinsip-prinsip moderasi beragama sehingga menumbuhkan karakter dan pribadi yang memiliki keluwesan, cinta kasih, pluralis, kepedulian dan mampu berlaku adil dan tengah-tengah dalam menghadapi setiap masalah yang datang dan semakin banyak generasi pluralitas 121 Moderatio : Jurnal Moderasi Beragama Vol.01, no,1 (2021),pp.121-150,doi: yang menjunjung tinggi asas persamaan dan saling menghargai asas perbedaan, semakin muncul generasi yang cinta keberagaman dalam keberagamaan sehingga Indonesia menjadi Negara yang Baldatun Thoyyibatun Wa Rabbun Ghafur.","author":[{"dropping-particle":"","family":"Habibie","given":"M Luqmanul Hakim","non-dropping-particle":"","parse-names":false,"suffix":""},{"dropping-particle":"Al","family":"Kausar","given":"Muhammad Syakir","non-dropping-particle":"","parse-names":false,"suffix":""},{"dropping-particle":"","family":"Wachidah","given":"Nor Rochmatul","non-dropping-particle":"","parse-names":false,"suffix":""},{"dropping-particle":"","family":"Sugeng","given":"Anggoro","non-dropping-particle":"","parse-names":false,"suffix":""}],"container-title":"Moderatio : Jurnal Moderasi Beragama","id":"ITEM-1","issue":"1","issued":{"date-parts":[["2021"]]},"page":"121-150","title":"Moderasi Beragama Dalam Pendidikan Islam Di Indonesia","type":"article-journal","volume":"01"},"locator":"hlm, 135","uris":["http://www.mendeley.com/documents/?uuid=24568b0d-af85-4456-9ab1-39fafa93ba3d"]}],"mendeley":{"formattedCitation":"(Habibie et al., 2021, p. hlm, 135)","plainTextFormattedCitation":"(Habibie et al., 2021, p. hlm, 135)","previouslyFormattedCitation":"(Habibie et al., 2021, p. hlm, 135)"},"properties":{"noteIndex":0},"schema":"https://github.com/citation-style-language/schema/raw/master/csl-citation.json"}</w:instrText>
      </w:r>
      <w:r w:rsidR="00674088" w:rsidRPr="00971E36">
        <w:rPr>
          <w:rFonts w:ascii="Cambria" w:hAnsi="Cambria" w:cstheme="majorBidi"/>
          <w:sz w:val="22"/>
          <w:szCs w:val="22"/>
        </w:rPr>
        <w:fldChar w:fldCharType="separate"/>
      </w:r>
      <w:r w:rsidR="00674088" w:rsidRPr="00971E36">
        <w:rPr>
          <w:rFonts w:ascii="Cambria" w:hAnsi="Cambria" w:cstheme="majorBidi"/>
          <w:noProof/>
          <w:sz w:val="22"/>
          <w:szCs w:val="22"/>
        </w:rPr>
        <w:t>(Habibie et al., 2021, p. hlm, 135)</w:t>
      </w:r>
      <w:r w:rsidR="00674088" w:rsidRPr="00971E36">
        <w:rPr>
          <w:rFonts w:ascii="Cambria" w:hAnsi="Cambria" w:cstheme="majorBidi"/>
          <w:sz w:val="22"/>
          <w:szCs w:val="22"/>
        </w:rPr>
        <w:fldChar w:fldCharType="end"/>
      </w:r>
      <w:r w:rsidR="00674088" w:rsidRPr="00971E36">
        <w:rPr>
          <w:rFonts w:ascii="Cambria" w:hAnsi="Cambria" w:cstheme="majorBidi"/>
          <w:sz w:val="22"/>
          <w:szCs w:val="22"/>
        </w:rPr>
        <w:t>.</w:t>
      </w:r>
    </w:p>
    <w:p w14:paraId="4C6011B7" w14:textId="2C74370C" w:rsidR="00F86DF4" w:rsidRPr="00971E36" w:rsidRDefault="00F86DF4" w:rsidP="00315308">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Adanya pendidikan Islam yang moderat diharapkan dapat menjadi sebuah sarana dalam membentuk karakter peserta didik (manusia) yang baik. Di sisi lain, dapat kita </w:t>
      </w:r>
      <w:proofErr w:type="spellStart"/>
      <w:r w:rsidRPr="00971E36">
        <w:rPr>
          <w:rFonts w:ascii="Cambria" w:hAnsi="Cambria" w:cstheme="majorBidi"/>
          <w:sz w:val="22"/>
          <w:szCs w:val="22"/>
        </w:rPr>
        <w:t>pahami</w:t>
      </w:r>
      <w:proofErr w:type="spellEnd"/>
      <w:r w:rsidRPr="00971E36">
        <w:rPr>
          <w:rFonts w:ascii="Cambria" w:hAnsi="Cambria" w:cstheme="majorBidi"/>
          <w:sz w:val="22"/>
          <w:szCs w:val="22"/>
        </w:rPr>
        <w:t xml:space="preserve"> bahwa betapa pentingnya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itu dapat diterapkan melalui lembaga pendidikan terutama pendidikan Islam dan lembaga-lembaga yang lain sebagai alternatif untuk menanamkan sikap moderat dan mencetak generasi-generasi bangsa yang </w:t>
      </w:r>
      <w:proofErr w:type="spellStart"/>
      <w:r w:rsidRPr="00971E36">
        <w:rPr>
          <w:rFonts w:ascii="Cambria" w:hAnsi="Cambria" w:cstheme="majorBidi"/>
          <w:sz w:val="22"/>
          <w:szCs w:val="22"/>
        </w:rPr>
        <w:t>ber</w:t>
      </w:r>
      <w:r w:rsidRPr="00971E36">
        <w:rPr>
          <w:rFonts w:ascii="Cambria" w:hAnsi="Cambria" w:cstheme="majorBidi"/>
          <w:i/>
          <w:iCs/>
          <w:sz w:val="22"/>
          <w:szCs w:val="22"/>
        </w:rPr>
        <w:t>akhlakul</w:t>
      </w:r>
      <w:proofErr w:type="spellEnd"/>
      <w:r w:rsidRPr="00971E36">
        <w:rPr>
          <w:rFonts w:ascii="Cambria" w:hAnsi="Cambria" w:cstheme="majorBidi"/>
          <w:i/>
          <w:iCs/>
          <w:sz w:val="22"/>
          <w:szCs w:val="22"/>
        </w:rPr>
        <w:t xml:space="preserve"> karimah </w:t>
      </w:r>
      <w:r w:rsidRPr="00971E36">
        <w:rPr>
          <w:rFonts w:ascii="Cambria" w:hAnsi="Cambria" w:cstheme="majorBidi"/>
          <w:sz w:val="22"/>
          <w:szCs w:val="22"/>
        </w:rPr>
        <w:t xml:space="preserve">serta dapat menciptakan sebuah tatanan </w:t>
      </w:r>
      <w:r w:rsidRPr="00971E36">
        <w:rPr>
          <w:rFonts w:ascii="Cambria" w:hAnsi="Cambria" w:cstheme="majorBidi"/>
          <w:sz w:val="22"/>
          <w:szCs w:val="22"/>
        </w:rPr>
        <w:lastRenderedPageBreak/>
        <w:t xml:space="preserve">masyarakat yang berprinsip pada keadilan, kedamaian, toleransi, keharmonisan, dan seimbang antara masalah duniawi dan akhirat. Maka dari itu, pendidikan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sangat relevan dan penting untuk ditanamkan sedini mungkin kepada peserta didik melalui lembaga pendidikan Islam.</w:t>
      </w:r>
    </w:p>
    <w:p w14:paraId="1C94889A" w14:textId="77777777" w:rsidR="00F86DF4" w:rsidRPr="00971E36" w:rsidRDefault="00F86DF4" w:rsidP="00BD5E15">
      <w:pPr>
        <w:pStyle w:val="Paragraf"/>
        <w:spacing w:line="276" w:lineRule="auto"/>
        <w:ind w:right="-3" w:firstLineChars="275" w:firstLine="605"/>
        <w:rPr>
          <w:rFonts w:ascii="Cambria" w:hAnsi="Cambria" w:cstheme="majorBidi"/>
          <w:sz w:val="22"/>
          <w:szCs w:val="22"/>
        </w:rPr>
      </w:pPr>
      <w:r w:rsidRPr="00971E36">
        <w:rPr>
          <w:rFonts w:ascii="Cambria" w:hAnsi="Cambria" w:cstheme="majorBidi"/>
          <w:sz w:val="22"/>
          <w:szCs w:val="22"/>
        </w:rPr>
        <w:t xml:space="preserve">Relevansi nilai-nilai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dengan pendidikan Islam di Indonesia kontemporer menyoroti upaya untuk mengembangkan pemahaman agama yang moderat, toleran, dan inklusif. Berikut adalah beberapa aspek relevansi nilai-nilai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yang terdapat pada pendidikan Islam Indonesia di era kontemporer:</w:t>
      </w:r>
    </w:p>
    <w:p w14:paraId="09493DBC" w14:textId="77777777" w:rsidR="00F86DF4" w:rsidRPr="00971E36" w:rsidRDefault="00F86DF4" w:rsidP="00315308">
      <w:pPr>
        <w:pStyle w:val="Paragraf"/>
        <w:numPr>
          <w:ilvl w:val="0"/>
          <w:numId w:val="5"/>
        </w:numPr>
        <w:tabs>
          <w:tab w:val="clear" w:pos="720"/>
        </w:tabs>
        <w:spacing w:after="0" w:line="276" w:lineRule="auto"/>
        <w:ind w:left="426"/>
        <w:rPr>
          <w:rFonts w:ascii="Cambria" w:hAnsi="Cambria" w:cstheme="majorBidi"/>
          <w:sz w:val="22"/>
          <w:szCs w:val="22"/>
        </w:rPr>
      </w:pPr>
      <w:r w:rsidRPr="00971E36">
        <w:rPr>
          <w:rFonts w:ascii="Cambria" w:hAnsi="Cambria" w:cstheme="majorBidi"/>
          <w:sz w:val="22"/>
          <w:szCs w:val="22"/>
        </w:rPr>
        <w:t xml:space="preserve">Pencegahan radikalisme dan ekstremisme: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dalam pendidikan Islam dapat membantu mencegah munculnya paham radikal dan ekstrem. Pendidikan yang mengajarkan nilai-nilai toleransi, menghormati perbedaan, dan menekankan pentingnya perdamaian dapat menjadi landasan untuk membangun pemahaman agama yang seimbang. Pemahaman tentang pencegahan radikalisme dan </w:t>
      </w:r>
      <w:proofErr w:type="spellStart"/>
      <w:r w:rsidRPr="00971E36">
        <w:rPr>
          <w:rFonts w:ascii="Cambria" w:hAnsi="Cambria" w:cstheme="majorBidi"/>
          <w:sz w:val="22"/>
          <w:szCs w:val="22"/>
        </w:rPr>
        <w:t>ektremisme</w:t>
      </w:r>
      <w:proofErr w:type="spellEnd"/>
      <w:r w:rsidRPr="00971E36">
        <w:rPr>
          <w:rFonts w:ascii="Cambria" w:hAnsi="Cambria" w:cstheme="majorBidi"/>
          <w:sz w:val="22"/>
          <w:szCs w:val="22"/>
        </w:rPr>
        <w:t xml:space="preserve"> di pendidikan Islam Indonesia kian digalakkan dari berbagai kalangan sebagai upaya untuk pencegahan pengaruh buruk dari luar.</w:t>
      </w:r>
    </w:p>
    <w:p w14:paraId="59D21B34" w14:textId="77777777" w:rsidR="00F86DF4" w:rsidRPr="00971E36" w:rsidRDefault="00F86DF4" w:rsidP="00315308">
      <w:pPr>
        <w:pStyle w:val="Paragraf"/>
        <w:numPr>
          <w:ilvl w:val="0"/>
          <w:numId w:val="5"/>
        </w:numPr>
        <w:tabs>
          <w:tab w:val="clear" w:pos="720"/>
        </w:tabs>
        <w:spacing w:after="0" w:line="276" w:lineRule="auto"/>
        <w:ind w:left="426"/>
        <w:rPr>
          <w:rFonts w:ascii="Cambria" w:hAnsi="Cambria" w:cstheme="majorBidi"/>
          <w:sz w:val="22"/>
          <w:szCs w:val="22"/>
        </w:rPr>
      </w:pPr>
      <w:r w:rsidRPr="00971E36">
        <w:rPr>
          <w:rFonts w:ascii="Cambria" w:hAnsi="Cambria" w:cstheme="majorBidi"/>
          <w:sz w:val="22"/>
          <w:szCs w:val="22"/>
        </w:rPr>
        <w:t xml:space="preserve">Pembentukan karakter moderat: Pendidikan Islam Indonesia saat ini telah mempromosikan, mengajak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berfokus pada pembentukan karakter individu yang moderat. Ini mencakup pengembangan sikap inklusif, sikap terbuka terhadap perbedaan, dan kemampuan berdialog secara konstruktif. Hal itu bertujuan untuk terciptanya tatanan masyarakat yang harmonis dan toleran antar umat beragama.</w:t>
      </w:r>
    </w:p>
    <w:p w14:paraId="6C6A85C9" w14:textId="77777777" w:rsidR="00F86DF4" w:rsidRPr="00971E36" w:rsidRDefault="00F86DF4" w:rsidP="00315308">
      <w:pPr>
        <w:pStyle w:val="Paragraf"/>
        <w:numPr>
          <w:ilvl w:val="0"/>
          <w:numId w:val="5"/>
        </w:numPr>
        <w:tabs>
          <w:tab w:val="clear" w:pos="720"/>
        </w:tabs>
        <w:spacing w:after="0" w:line="276" w:lineRule="auto"/>
        <w:ind w:left="426"/>
        <w:rPr>
          <w:rFonts w:ascii="Cambria" w:hAnsi="Cambria" w:cstheme="majorBidi"/>
          <w:sz w:val="22"/>
          <w:szCs w:val="22"/>
        </w:rPr>
      </w:pPr>
      <w:proofErr w:type="spellStart"/>
      <w:r w:rsidRPr="00971E36">
        <w:rPr>
          <w:rFonts w:ascii="Cambria" w:hAnsi="Cambria" w:cstheme="majorBidi"/>
          <w:sz w:val="22"/>
          <w:szCs w:val="22"/>
        </w:rPr>
        <w:t>Inklusivitas</w:t>
      </w:r>
      <w:proofErr w:type="spellEnd"/>
      <w:r w:rsidRPr="00971E36">
        <w:rPr>
          <w:rFonts w:ascii="Cambria" w:hAnsi="Cambria" w:cstheme="majorBidi"/>
          <w:sz w:val="22"/>
          <w:szCs w:val="22"/>
        </w:rPr>
        <w:t xml:space="preserve"> dalam kurikulum: Relevansi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tercermin dalam penyesuaian kurikulum pendidikan Islam. </w:t>
      </w:r>
      <w:proofErr w:type="spellStart"/>
      <w:r w:rsidRPr="00971E36">
        <w:rPr>
          <w:rFonts w:ascii="Cambria" w:hAnsi="Cambria" w:cstheme="majorBidi"/>
          <w:sz w:val="22"/>
          <w:szCs w:val="22"/>
        </w:rPr>
        <w:t>Inklusivitas</w:t>
      </w:r>
      <w:proofErr w:type="spellEnd"/>
      <w:r w:rsidRPr="00971E36">
        <w:rPr>
          <w:rFonts w:ascii="Cambria" w:hAnsi="Cambria" w:cstheme="majorBidi"/>
          <w:sz w:val="22"/>
          <w:szCs w:val="22"/>
        </w:rPr>
        <w:t xml:space="preserve"> dan keberagaman menjadi aspek penting dalam materi pembelajaran, mencerminkan realitas sosial dan kultural masyarakat Indonesia yang beragam. Pendidikan Islam Indonesia kontemporer telah menerapkan kurikulum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di mata pelajaran seperti Pendidikan Kewarganegaraan, Al-Quran </w:t>
      </w:r>
      <w:proofErr w:type="spellStart"/>
      <w:r w:rsidRPr="00971E36">
        <w:rPr>
          <w:rFonts w:ascii="Cambria" w:hAnsi="Cambria" w:cstheme="majorBidi"/>
          <w:sz w:val="22"/>
          <w:szCs w:val="22"/>
        </w:rPr>
        <w:t>hadits</w:t>
      </w:r>
      <w:proofErr w:type="spellEnd"/>
      <w:r w:rsidRPr="00971E36">
        <w:rPr>
          <w:rFonts w:ascii="Cambria" w:hAnsi="Cambria" w:cstheme="majorBidi"/>
          <w:sz w:val="22"/>
          <w:szCs w:val="22"/>
        </w:rPr>
        <w:t xml:space="preserve">, sejarah Islam, akidah akhlak, </w:t>
      </w:r>
      <w:proofErr w:type="spellStart"/>
      <w:r w:rsidRPr="00971E36">
        <w:rPr>
          <w:rFonts w:ascii="Cambria" w:hAnsi="Cambria" w:cstheme="majorBidi"/>
          <w:sz w:val="22"/>
          <w:szCs w:val="22"/>
        </w:rPr>
        <w:t>fiqih</w:t>
      </w:r>
      <w:proofErr w:type="spellEnd"/>
      <w:r w:rsidRPr="00971E36">
        <w:rPr>
          <w:rFonts w:ascii="Cambria" w:hAnsi="Cambria" w:cstheme="majorBidi"/>
          <w:sz w:val="22"/>
          <w:szCs w:val="22"/>
        </w:rPr>
        <w:t>, dan hukum Islam.</w:t>
      </w:r>
    </w:p>
    <w:p w14:paraId="4D9B5F70" w14:textId="58A52504" w:rsidR="00F86DF4" w:rsidRPr="00971E36" w:rsidRDefault="00F86DF4" w:rsidP="00315308">
      <w:pPr>
        <w:pStyle w:val="Paragraf"/>
        <w:numPr>
          <w:ilvl w:val="0"/>
          <w:numId w:val="5"/>
        </w:numPr>
        <w:tabs>
          <w:tab w:val="clear" w:pos="720"/>
        </w:tabs>
        <w:spacing w:after="0" w:line="276" w:lineRule="auto"/>
        <w:ind w:left="426"/>
        <w:rPr>
          <w:rFonts w:ascii="Cambria" w:hAnsi="Cambria" w:cstheme="majorBidi"/>
          <w:sz w:val="22"/>
          <w:szCs w:val="22"/>
        </w:rPr>
      </w:pPr>
      <w:r w:rsidRPr="00971E36">
        <w:rPr>
          <w:rFonts w:ascii="Cambria" w:hAnsi="Cambria" w:cstheme="majorBidi"/>
          <w:sz w:val="22"/>
          <w:szCs w:val="22"/>
        </w:rPr>
        <w:t xml:space="preserve">Mengoptimalkan peran pendidik: Pendidik Islam memiliki peran kunci dalam menyampaikan nilai-nilai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kepada generasi muda. Pelatihan dan dukungan terhadap pendidik memastikan bahwa mereka mampu mentransmisikan ajaran agama dengan cara yang sesuai dengan prinsip-prinsip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Pengoptimalan pendidik dalam memahamkan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w:t>
      </w:r>
      <w:r w:rsidR="00315308" w:rsidRPr="00971E36">
        <w:rPr>
          <w:rFonts w:ascii="Cambria" w:hAnsi="Cambria" w:cstheme="majorBidi"/>
          <w:sz w:val="22"/>
          <w:szCs w:val="22"/>
        </w:rPr>
        <w:t>beragama</w:t>
      </w:r>
      <w:r w:rsidRPr="00971E36">
        <w:rPr>
          <w:rFonts w:ascii="Cambria" w:hAnsi="Cambria" w:cstheme="majorBidi"/>
          <w:sz w:val="22"/>
          <w:szCs w:val="22"/>
        </w:rPr>
        <w:t xml:space="preserve"> telah dijalankan melalui kurikulum pendidikan yang berupa P5 yaitu Proyek Penguatan Profil Pelajar Pancasila.</w:t>
      </w:r>
    </w:p>
    <w:p w14:paraId="5CA9296C" w14:textId="2CA75B9C" w:rsidR="00F86DF4" w:rsidRPr="00971E36" w:rsidRDefault="00F86DF4" w:rsidP="00971E36">
      <w:pPr>
        <w:pStyle w:val="Paragraf"/>
        <w:numPr>
          <w:ilvl w:val="0"/>
          <w:numId w:val="5"/>
        </w:numPr>
        <w:tabs>
          <w:tab w:val="clear" w:pos="720"/>
        </w:tabs>
        <w:spacing w:line="276" w:lineRule="auto"/>
        <w:ind w:left="426"/>
        <w:rPr>
          <w:rFonts w:ascii="Cambria" w:hAnsi="Cambria" w:cstheme="majorBidi"/>
          <w:sz w:val="22"/>
          <w:szCs w:val="22"/>
        </w:rPr>
      </w:pPr>
      <w:r w:rsidRPr="00971E36">
        <w:rPr>
          <w:rFonts w:ascii="Cambria" w:hAnsi="Cambria" w:cstheme="majorBidi"/>
          <w:sz w:val="22"/>
          <w:szCs w:val="22"/>
        </w:rPr>
        <w:t xml:space="preserve">Mendorong dialog antar agama: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memotivasi untuk membangun dialog </w:t>
      </w:r>
      <w:r w:rsidR="00315308" w:rsidRPr="00971E36">
        <w:rPr>
          <w:rFonts w:ascii="Cambria" w:hAnsi="Cambria" w:cstheme="majorBidi"/>
          <w:sz w:val="22"/>
          <w:szCs w:val="22"/>
        </w:rPr>
        <w:t>antar agama</w:t>
      </w:r>
      <w:r w:rsidRPr="00971E36">
        <w:rPr>
          <w:rFonts w:ascii="Cambria" w:hAnsi="Cambria" w:cstheme="majorBidi"/>
          <w:sz w:val="22"/>
          <w:szCs w:val="22"/>
        </w:rPr>
        <w:t xml:space="preserve"> yang konstruktif. Pendidikan Islam dapat menjadi wadah untuk memfasilitasi pemahaman bersama antar umat beragama, mengurangi ketegangan, dan menciptakan </w:t>
      </w:r>
      <w:r w:rsidR="00315308" w:rsidRPr="00971E36">
        <w:rPr>
          <w:rFonts w:ascii="Cambria" w:hAnsi="Cambria" w:cstheme="majorBidi"/>
          <w:sz w:val="22"/>
          <w:szCs w:val="22"/>
        </w:rPr>
        <w:t>kerja sama</w:t>
      </w:r>
      <w:r w:rsidRPr="00971E36">
        <w:rPr>
          <w:rFonts w:ascii="Cambria" w:hAnsi="Cambria" w:cstheme="majorBidi"/>
          <w:sz w:val="22"/>
          <w:szCs w:val="22"/>
        </w:rPr>
        <w:t xml:space="preserve"> dalam rangka mencapai keadilan sosial.</w:t>
      </w:r>
    </w:p>
    <w:p w14:paraId="60A6F6FD" w14:textId="77777777" w:rsidR="00F86DF4" w:rsidRPr="00971E36" w:rsidRDefault="00F86DF4" w:rsidP="00315308">
      <w:pPr>
        <w:pStyle w:val="Paragraf"/>
        <w:numPr>
          <w:ilvl w:val="0"/>
          <w:numId w:val="5"/>
        </w:numPr>
        <w:tabs>
          <w:tab w:val="clear" w:pos="720"/>
        </w:tabs>
        <w:spacing w:after="0" w:line="276" w:lineRule="auto"/>
        <w:ind w:left="426"/>
        <w:rPr>
          <w:rFonts w:ascii="Cambria" w:hAnsi="Cambria" w:cstheme="majorBidi"/>
          <w:sz w:val="22"/>
          <w:szCs w:val="22"/>
        </w:rPr>
      </w:pPr>
      <w:r w:rsidRPr="00971E36">
        <w:rPr>
          <w:rFonts w:ascii="Cambria" w:hAnsi="Cambria" w:cstheme="majorBidi"/>
          <w:sz w:val="22"/>
          <w:szCs w:val="22"/>
        </w:rPr>
        <w:lastRenderedPageBreak/>
        <w:t>Pengembangan pemahaman kontekstual: Pendidikan Islam yang moderat juga mencakup pengembangan pemahaman agama secara kontekstual, memperhitungkan realitas sosial, budaya, dan sejarah Indonesia. Ini membantu menghindari interpretasi yang sempit dan ekstrem terhadap ajaran agama.</w:t>
      </w:r>
    </w:p>
    <w:p w14:paraId="005E3130" w14:textId="77777777" w:rsidR="00F86DF4" w:rsidRPr="00971E36" w:rsidRDefault="00F86DF4" w:rsidP="00315308">
      <w:pPr>
        <w:pStyle w:val="Paragraf"/>
        <w:numPr>
          <w:ilvl w:val="0"/>
          <w:numId w:val="5"/>
        </w:numPr>
        <w:tabs>
          <w:tab w:val="clear" w:pos="720"/>
        </w:tabs>
        <w:spacing w:after="0" w:line="276" w:lineRule="auto"/>
        <w:ind w:left="426"/>
        <w:rPr>
          <w:rFonts w:ascii="Cambria" w:hAnsi="Cambria" w:cstheme="majorBidi"/>
          <w:sz w:val="22"/>
          <w:szCs w:val="22"/>
        </w:rPr>
      </w:pPr>
      <w:r w:rsidRPr="00971E36">
        <w:rPr>
          <w:rFonts w:ascii="Cambria" w:hAnsi="Cambria" w:cstheme="majorBidi"/>
          <w:sz w:val="22"/>
          <w:szCs w:val="22"/>
        </w:rPr>
        <w:t>Kontribusi pada pembangunan sosial: Pendidikan Islam yang moderat juga dapat berkontribusi pada pembangunan sosial. Dengan mengajarkan nilai-nilai kemanusiaan, keadilan, dan tanggung jawab sosial, lulusan pendidikan Islam diharapkan dapat menjadi agen perubahan positif dalam masyarakat.</w:t>
      </w:r>
    </w:p>
    <w:p w14:paraId="3891B9C8" w14:textId="77777777" w:rsidR="00F86DF4" w:rsidRPr="00971E36" w:rsidRDefault="00F86DF4" w:rsidP="00971E36">
      <w:pPr>
        <w:pStyle w:val="Paragraf"/>
        <w:numPr>
          <w:ilvl w:val="0"/>
          <w:numId w:val="5"/>
        </w:numPr>
        <w:tabs>
          <w:tab w:val="clear" w:pos="720"/>
        </w:tabs>
        <w:spacing w:line="276" w:lineRule="auto"/>
        <w:ind w:left="426"/>
        <w:rPr>
          <w:rFonts w:ascii="Cambria" w:hAnsi="Cambria" w:cstheme="majorBidi"/>
          <w:sz w:val="22"/>
          <w:szCs w:val="22"/>
        </w:rPr>
      </w:pPr>
      <w:r w:rsidRPr="00971E36">
        <w:rPr>
          <w:rFonts w:ascii="Cambria" w:hAnsi="Cambria" w:cstheme="majorBidi"/>
          <w:sz w:val="22"/>
          <w:szCs w:val="22"/>
        </w:rPr>
        <w:t xml:space="preserve">Pengembangan kearifan lokal: Indonesia kaya akan kearifan lokal dan budaya serta memiliki masyarakat yang </w:t>
      </w:r>
      <w:proofErr w:type="spellStart"/>
      <w:r w:rsidRPr="00971E36">
        <w:rPr>
          <w:rFonts w:ascii="Cambria" w:hAnsi="Cambria" w:cstheme="majorBidi"/>
          <w:sz w:val="22"/>
          <w:szCs w:val="22"/>
        </w:rPr>
        <w:t>plurarisme</w:t>
      </w:r>
      <w:proofErr w:type="spellEnd"/>
      <w:r w:rsidRPr="00971E36">
        <w:rPr>
          <w:rFonts w:ascii="Cambria" w:hAnsi="Cambria" w:cstheme="majorBidi"/>
          <w:sz w:val="22"/>
          <w:szCs w:val="22"/>
        </w:rPr>
        <w:t xml:space="preserve"> dan </w:t>
      </w:r>
      <w:proofErr w:type="spellStart"/>
      <w:r w:rsidRPr="00971E36">
        <w:rPr>
          <w:rFonts w:ascii="Cambria" w:hAnsi="Cambria" w:cstheme="majorBidi"/>
          <w:sz w:val="22"/>
          <w:szCs w:val="22"/>
        </w:rPr>
        <w:t>multikultural</w:t>
      </w:r>
      <w:proofErr w:type="spellEnd"/>
      <w:r w:rsidRPr="00971E36">
        <w:rPr>
          <w:rFonts w:ascii="Cambria" w:hAnsi="Cambria" w:cstheme="majorBidi"/>
          <w:sz w:val="22"/>
          <w:szCs w:val="22"/>
        </w:rPr>
        <w:t>. Pendidikan Islam yang moderat dapat memadukan ajaran agama dengan nilai-nilai lokal, memperkaya pemahaman agama dan meningkatkan identitas keislaman yang harmonis.</w:t>
      </w:r>
    </w:p>
    <w:p w14:paraId="403C2E77" w14:textId="14BCB264" w:rsidR="00F86DF4" w:rsidRDefault="00F86DF4" w:rsidP="00315308">
      <w:pPr>
        <w:pStyle w:val="Paragraf"/>
        <w:spacing w:after="100" w:line="276" w:lineRule="auto"/>
        <w:ind w:right="-3"/>
        <w:rPr>
          <w:rFonts w:ascii="Cambria" w:hAnsi="Cambria" w:cstheme="majorBidi"/>
          <w:sz w:val="22"/>
          <w:szCs w:val="22"/>
        </w:rPr>
      </w:pPr>
      <w:r w:rsidRPr="00971E36">
        <w:rPr>
          <w:rFonts w:ascii="Cambria" w:hAnsi="Cambria" w:cstheme="majorBidi"/>
          <w:sz w:val="22"/>
          <w:szCs w:val="22"/>
        </w:rPr>
        <w:t xml:space="preserve">Melalui integrasi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dalam pendidikan Islam di Indonesia kontemporer, diharapkan dapat terwujud</w:t>
      </w:r>
      <w:r w:rsidR="00EA7D09" w:rsidRPr="00971E36">
        <w:rPr>
          <w:rFonts w:ascii="Cambria" w:hAnsi="Cambria" w:cstheme="majorBidi"/>
          <w:sz w:val="22"/>
          <w:szCs w:val="22"/>
        </w:rPr>
        <w:t>nya</w:t>
      </w:r>
      <w:r w:rsidRPr="00971E36">
        <w:rPr>
          <w:rFonts w:ascii="Cambria" w:hAnsi="Cambria" w:cstheme="majorBidi"/>
          <w:sz w:val="22"/>
          <w:szCs w:val="22"/>
        </w:rPr>
        <w:t xml:space="preserve"> masyarakat yang menghargai keberagaman, memiliki pemahaman agama yang moderat, dan mampu menjaga keharmonisan antar umat beragama. Relevansi ini menjadi</w:t>
      </w:r>
      <w:r w:rsidR="00EA7D09" w:rsidRPr="00971E36">
        <w:rPr>
          <w:rFonts w:ascii="Cambria" w:hAnsi="Cambria" w:cstheme="majorBidi"/>
          <w:sz w:val="22"/>
          <w:szCs w:val="22"/>
        </w:rPr>
        <w:t xml:space="preserve"> pokok</w:t>
      </w:r>
      <w:r w:rsidRPr="00971E36">
        <w:rPr>
          <w:rFonts w:ascii="Cambria" w:hAnsi="Cambria" w:cstheme="majorBidi"/>
          <w:sz w:val="22"/>
          <w:szCs w:val="22"/>
        </w:rPr>
        <w:t xml:space="preserve"> penting dan telah diterapkan di pendidikan Islam Indonesia saat ini yang selalu mengajarkan nilai-nilai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bagi para peserta didik agar menjadi peserta didik yang moderat, cinta keberagaman, toleransi dan untuk membangun fondasi yang kuat bagi kesatuan</w:t>
      </w:r>
      <w:r w:rsidR="00EA7D09" w:rsidRPr="00971E36">
        <w:rPr>
          <w:rFonts w:ascii="Cambria" w:hAnsi="Cambria" w:cstheme="majorBidi"/>
          <w:sz w:val="22"/>
          <w:szCs w:val="22"/>
        </w:rPr>
        <w:t>, keutuhan</w:t>
      </w:r>
      <w:r w:rsidRPr="00971E36">
        <w:rPr>
          <w:rFonts w:ascii="Cambria" w:hAnsi="Cambria" w:cstheme="majorBidi"/>
          <w:sz w:val="22"/>
          <w:szCs w:val="22"/>
        </w:rPr>
        <w:t xml:space="preserve"> dan kedamaian di tengah keberagaman masyarakat Indonesia.</w:t>
      </w:r>
      <w:bookmarkEnd w:id="3"/>
    </w:p>
    <w:p w14:paraId="58B7AC91" w14:textId="77777777" w:rsidR="00315308" w:rsidRPr="00971E36" w:rsidRDefault="00315308" w:rsidP="00315308">
      <w:pPr>
        <w:pStyle w:val="Paragraf"/>
        <w:spacing w:after="0" w:line="276" w:lineRule="auto"/>
        <w:ind w:right="-3" w:firstLine="0"/>
        <w:rPr>
          <w:rFonts w:ascii="Cambria" w:hAnsi="Cambria" w:cstheme="majorBidi"/>
          <w:sz w:val="22"/>
          <w:szCs w:val="22"/>
        </w:rPr>
      </w:pPr>
    </w:p>
    <w:p w14:paraId="58C4DAD8" w14:textId="77777777" w:rsidR="002B2AB7" w:rsidRPr="00971E36" w:rsidRDefault="002B2AB7" w:rsidP="00971E36">
      <w:pPr>
        <w:spacing w:line="276" w:lineRule="auto"/>
        <w:jc w:val="both"/>
        <w:rPr>
          <w:rFonts w:ascii="Cambria" w:eastAsia="Cambria" w:hAnsi="Cambria" w:cs="Cambria"/>
          <w:b/>
          <w:lang w:val="id-ID"/>
        </w:rPr>
      </w:pPr>
      <w:r w:rsidRPr="00971E36">
        <w:rPr>
          <w:rFonts w:ascii="Cambria" w:eastAsia="Cambria" w:hAnsi="Cambria" w:cs="Cambria"/>
          <w:b/>
          <w:lang w:val="id-ID"/>
        </w:rPr>
        <w:t xml:space="preserve">KESIMPULAN DAN SARAN </w:t>
      </w:r>
    </w:p>
    <w:p w14:paraId="3A28CFA5" w14:textId="1F5A7BC7" w:rsidR="00C61EF6" w:rsidRPr="00971E36" w:rsidRDefault="00C61EF6" w:rsidP="00BD5E15">
      <w:pPr>
        <w:pStyle w:val="Paragraf"/>
        <w:spacing w:line="276" w:lineRule="auto"/>
        <w:ind w:right="-3"/>
        <w:rPr>
          <w:rFonts w:ascii="Cambria" w:hAnsi="Cambria" w:cstheme="majorBidi"/>
          <w:sz w:val="22"/>
          <w:szCs w:val="22"/>
        </w:rPr>
      </w:pPr>
      <w:bookmarkStart w:id="4" w:name="_Hlk153140758"/>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perlu ditanamkan kepada anak-anak</w:t>
      </w:r>
      <w:r w:rsidR="00B26EAE" w:rsidRPr="00971E36">
        <w:rPr>
          <w:rFonts w:ascii="Cambria" w:hAnsi="Cambria" w:cstheme="majorBidi"/>
          <w:sz w:val="22"/>
          <w:szCs w:val="22"/>
        </w:rPr>
        <w:t>,</w:t>
      </w:r>
      <w:r w:rsidRPr="00971E36">
        <w:rPr>
          <w:rFonts w:ascii="Cambria" w:hAnsi="Cambria" w:cstheme="majorBidi"/>
          <w:sz w:val="22"/>
          <w:szCs w:val="22"/>
        </w:rPr>
        <w:t xml:space="preserve"> peserta didik apalagi generasi-generasi muda </w:t>
      </w:r>
      <w:r w:rsidR="00B26EAE" w:rsidRPr="00971E36">
        <w:rPr>
          <w:rFonts w:ascii="Cambria" w:hAnsi="Cambria" w:cstheme="majorBidi"/>
          <w:sz w:val="22"/>
          <w:szCs w:val="22"/>
        </w:rPr>
        <w:t>sedini mungkin, dik</w:t>
      </w:r>
      <w:r w:rsidRPr="00971E36">
        <w:rPr>
          <w:rFonts w:ascii="Cambria" w:hAnsi="Cambria" w:cstheme="majorBidi"/>
          <w:sz w:val="22"/>
          <w:szCs w:val="22"/>
        </w:rPr>
        <w:t>arena</w:t>
      </w:r>
      <w:r w:rsidR="00B26EAE" w:rsidRPr="00971E36">
        <w:rPr>
          <w:rFonts w:ascii="Cambria" w:hAnsi="Cambria" w:cstheme="majorBidi"/>
          <w:sz w:val="22"/>
          <w:szCs w:val="22"/>
        </w:rPr>
        <w:t>kan</w:t>
      </w:r>
      <w:r w:rsidRPr="00971E36">
        <w:rPr>
          <w:rFonts w:ascii="Cambria" w:hAnsi="Cambria" w:cstheme="majorBidi"/>
          <w:sz w:val="22"/>
          <w:szCs w:val="22"/>
        </w:rPr>
        <w:t xml:space="preserve"> mereka </w:t>
      </w:r>
      <w:proofErr w:type="spellStart"/>
      <w:r w:rsidR="00B26EAE" w:rsidRPr="00971E36">
        <w:rPr>
          <w:rFonts w:ascii="Cambria" w:hAnsi="Cambria" w:cstheme="majorBidi"/>
          <w:sz w:val="22"/>
          <w:szCs w:val="22"/>
        </w:rPr>
        <w:t>lah</w:t>
      </w:r>
      <w:proofErr w:type="spellEnd"/>
      <w:r w:rsidR="00B26EAE" w:rsidRPr="00971E36">
        <w:rPr>
          <w:rFonts w:ascii="Cambria" w:hAnsi="Cambria" w:cstheme="majorBidi"/>
          <w:sz w:val="22"/>
          <w:szCs w:val="22"/>
        </w:rPr>
        <w:t xml:space="preserve"> </w:t>
      </w:r>
      <w:r w:rsidRPr="00971E36">
        <w:rPr>
          <w:rFonts w:ascii="Cambria" w:hAnsi="Cambria" w:cstheme="majorBidi"/>
          <w:sz w:val="22"/>
          <w:szCs w:val="22"/>
        </w:rPr>
        <w:t xml:space="preserve">yang akan menjadi penerus bangsa Indonesia. Jika membahas tentang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tentu itu merupakan ajaran yang sudah tertera di dalam Al-</w:t>
      </w:r>
      <w:proofErr w:type="spellStart"/>
      <w:r w:rsidRPr="00971E36">
        <w:rPr>
          <w:rFonts w:ascii="Cambria" w:hAnsi="Cambria" w:cstheme="majorBidi"/>
          <w:sz w:val="22"/>
          <w:szCs w:val="22"/>
        </w:rPr>
        <w:t>Qur’an</w:t>
      </w:r>
      <w:proofErr w:type="spellEnd"/>
      <w:r w:rsidRPr="00971E36">
        <w:rPr>
          <w:rFonts w:ascii="Cambria" w:hAnsi="Cambria" w:cstheme="majorBidi"/>
          <w:sz w:val="22"/>
          <w:szCs w:val="22"/>
        </w:rPr>
        <w:t xml:space="preserve"> dan </w:t>
      </w:r>
      <w:proofErr w:type="spellStart"/>
      <w:r w:rsidRPr="00971E36">
        <w:rPr>
          <w:rFonts w:ascii="Cambria" w:hAnsi="Cambria" w:cstheme="majorBidi"/>
          <w:sz w:val="22"/>
          <w:szCs w:val="22"/>
        </w:rPr>
        <w:t>hadits</w:t>
      </w:r>
      <w:proofErr w:type="spellEnd"/>
      <w:r w:rsidRPr="00971E36">
        <w:rPr>
          <w:rFonts w:ascii="Cambria" w:hAnsi="Cambria" w:cstheme="majorBidi"/>
          <w:sz w:val="22"/>
          <w:szCs w:val="22"/>
        </w:rPr>
        <w:t xml:space="preserve"> nabi yang menganjurkan untuk bersikap moderat yang artinya seimbang, tengah-tengah, tidak berat sebelah dan tidak bersikap ekstrem kiri maupun kanan. Hal itu tentu merupakan ajaran agama Islam yang berdampak positif yang mengajarkan kepada manusia bahwa tidak diperkenankan untuk saling mencela, menyalahkan, membeda-bedakan bahkan mendiskriminasi suatu golongan, etnis atau kaum yang menjadi minoritas. Oleh sebab itu,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penting untuk dilakukan dan mulai digerakkan oleh pihak masyarakat maupun pihak pemerintah itu sendiri. Dengan adanya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suatu masyarakat, bangsa dan negara akan terjalin hubungan yang baik dan tetap pada keutuhan sebuah hubungan.</w:t>
      </w:r>
    </w:p>
    <w:p w14:paraId="4AB2CD00" w14:textId="77777777" w:rsidR="00C61EF6" w:rsidRPr="00971E36" w:rsidRDefault="00C61EF6" w:rsidP="00BD5E15">
      <w:pPr>
        <w:pStyle w:val="Paragraf"/>
        <w:spacing w:line="276" w:lineRule="auto"/>
        <w:ind w:right="-3"/>
        <w:rPr>
          <w:rFonts w:ascii="Cambria" w:hAnsi="Cambria" w:cstheme="majorBidi"/>
          <w:sz w:val="22"/>
          <w:szCs w:val="22"/>
        </w:rPr>
      </w:pPr>
      <w:r w:rsidRPr="00971E36">
        <w:rPr>
          <w:rFonts w:ascii="Cambria" w:hAnsi="Cambria" w:cstheme="majorBidi"/>
          <w:sz w:val="22"/>
          <w:szCs w:val="22"/>
        </w:rPr>
        <w:t xml:space="preserve">Dalam kontemporer saat ini, jalur alternatif yang dapat dilakukan untuk membentuk dan mengembangkan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salah satunya dengan melalui pendidikan Islam. Pendidikan Islam tentu merupakan solusi yang utama untuk memahamkan arti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dikarenakan </w:t>
      </w:r>
      <w:proofErr w:type="spellStart"/>
      <w:r w:rsidRPr="00971E36">
        <w:rPr>
          <w:rFonts w:ascii="Cambria" w:hAnsi="Cambria" w:cstheme="majorBidi"/>
          <w:sz w:val="22"/>
          <w:szCs w:val="22"/>
        </w:rPr>
        <w:t>didalamnya</w:t>
      </w:r>
      <w:proofErr w:type="spellEnd"/>
      <w:r w:rsidRPr="00971E36">
        <w:rPr>
          <w:rFonts w:ascii="Cambria" w:hAnsi="Cambria" w:cstheme="majorBidi"/>
          <w:sz w:val="22"/>
          <w:szCs w:val="22"/>
        </w:rPr>
        <w:t xml:space="preserve"> telah diajarkan beberapa mata pelajaran atau mata kuliah yang sesuai dengan topik-topik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yang disesuaikan dengan era sekarang seperti Al-</w:t>
      </w:r>
      <w:proofErr w:type="spellStart"/>
      <w:r w:rsidRPr="00971E36">
        <w:rPr>
          <w:rFonts w:ascii="Cambria" w:hAnsi="Cambria" w:cstheme="majorBidi"/>
          <w:sz w:val="22"/>
          <w:szCs w:val="22"/>
        </w:rPr>
        <w:t>Qur’an</w:t>
      </w:r>
      <w:proofErr w:type="spellEnd"/>
      <w:r w:rsidRPr="00971E36">
        <w:rPr>
          <w:rFonts w:ascii="Cambria" w:hAnsi="Cambria" w:cstheme="majorBidi"/>
          <w:sz w:val="22"/>
          <w:szCs w:val="22"/>
        </w:rPr>
        <w:t xml:space="preserve"> </w:t>
      </w:r>
      <w:proofErr w:type="spellStart"/>
      <w:r w:rsidRPr="00971E36">
        <w:rPr>
          <w:rFonts w:ascii="Cambria" w:hAnsi="Cambria" w:cstheme="majorBidi"/>
          <w:sz w:val="22"/>
          <w:szCs w:val="22"/>
        </w:rPr>
        <w:t>hadits</w:t>
      </w:r>
      <w:proofErr w:type="spellEnd"/>
      <w:r w:rsidRPr="00971E36">
        <w:rPr>
          <w:rFonts w:ascii="Cambria" w:hAnsi="Cambria" w:cstheme="majorBidi"/>
          <w:sz w:val="22"/>
          <w:szCs w:val="22"/>
        </w:rPr>
        <w:t xml:space="preserve">, akidah akhlak, </w:t>
      </w:r>
      <w:r w:rsidRPr="00971E36">
        <w:rPr>
          <w:rFonts w:ascii="Cambria" w:hAnsi="Cambria" w:cstheme="majorBidi"/>
          <w:sz w:val="22"/>
          <w:szCs w:val="22"/>
        </w:rPr>
        <w:lastRenderedPageBreak/>
        <w:t xml:space="preserve">sejarah Islam, </w:t>
      </w:r>
      <w:proofErr w:type="spellStart"/>
      <w:r w:rsidRPr="00971E36">
        <w:rPr>
          <w:rFonts w:ascii="Cambria" w:hAnsi="Cambria" w:cstheme="majorBidi"/>
          <w:sz w:val="22"/>
          <w:szCs w:val="22"/>
        </w:rPr>
        <w:t>fiqih</w:t>
      </w:r>
      <w:proofErr w:type="spellEnd"/>
      <w:r w:rsidRPr="00971E36">
        <w:rPr>
          <w:rFonts w:ascii="Cambria" w:hAnsi="Cambria" w:cstheme="majorBidi"/>
          <w:sz w:val="22"/>
          <w:szCs w:val="22"/>
        </w:rPr>
        <w:t xml:space="preserve"> Islam hukum Islam dan lain sebagainya. Di dalam sistem pendidikan Islam juga mengajarkan sikap akan toleransi, keseimbangan, keluwesan, kasih sayang dan keterbukaan.</w:t>
      </w:r>
    </w:p>
    <w:p w14:paraId="7CA6839A" w14:textId="595AE800" w:rsidR="00C61EF6" w:rsidRDefault="00C61EF6" w:rsidP="00BD5E15">
      <w:pPr>
        <w:pStyle w:val="Paragraf"/>
        <w:spacing w:after="100" w:line="276" w:lineRule="auto"/>
        <w:ind w:right="-3"/>
        <w:rPr>
          <w:rFonts w:ascii="Cambria" w:hAnsi="Cambria" w:cstheme="majorBidi"/>
          <w:sz w:val="22"/>
          <w:szCs w:val="22"/>
        </w:rPr>
      </w:pPr>
      <w:r w:rsidRPr="00971E36">
        <w:rPr>
          <w:rFonts w:ascii="Cambria" w:hAnsi="Cambria" w:cstheme="majorBidi"/>
          <w:sz w:val="22"/>
          <w:szCs w:val="22"/>
        </w:rPr>
        <w:t xml:space="preserve">Adapun relevansinya dengan pendidikan Islam di Indonesia, </w:t>
      </w:r>
      <w:proofErr w:type="spellStart"/>
      <w:r w:rsidRPr="00971E36">
        <w:rPr>
          <w:rFonts w:ascii="Cambria" w:hAnsi="Cambria" w:cstheme="majorBidi"/>
          <w:sz w:val="22"/>
          <w:szCs w:val="22"/>
        </w:rPr>
        <w:t>moderasi</w:t>
      </w:r>
      <w:proofErr w:type="spellEnd"/>
      <w:r w:rsidRPr="00971E36">
        <w:rPr>
          <w:rFonts w:ascii="Cambria" w:hAnsi="Cambria" w:cstheme="majorBidi"/>
          <w:sz w:val="22"/>
          <w:szCs w:val="22"/>
        </w:rPr>
        <w:t xml:space="preserve"> beragama telah diterapkan dan sesuai dengan keadaan bangsa Indonesia yang plural dan </w:t>
      </w:r>
      <w:proofErr w:type="spellStart"/>
      <w:r w:rsidRPr="00971E36">
        <w:rPr>
          <w:rFonts w:ascii="Cambria" w:hAnsi="Cambria" w:cstheme="majorBidi"/>
          <w:sz w:val="22"/>
          <w:szCs w:val="22"/>
        </w:rPr>
        <w:t>multikultural</w:t>
      </w:r>
      <w:proofErr w:type="spellEnd"/>
      <w:r w:rsidRPr="00971E36">
        <w:rPr>
          <w:rFonts w:ascii="Cambria" w:hAnsi="Cambria" w:cstheme="majorBidi"/>
          <w:sz w:val="22"/>
          <w:szCs w:val="22"/>
        </w:rPr>
        <w:t xml:space="preserve">. Dalam lembaga pendidikan saat ini telah mengupayakan untuk pemahaman agama yang moderat, inklusif dan toleran dengan melalui </w:t>
      </w:r>
      <w:r w:rsidRPr="00971E36">
        <w:rPr>
          <w:rFonts w:ascii="Cambria" w:hAnsi="Cambria" w:cstheme="majorBidi"/>
          <w:i/>
          <w:iCs/>
          <w:sz w:val="22"/>
          <w:szCs w:val="22"/>
        </w:rPr>
        <w:t>pertama</w:t>
      </w:r>
      <w:r w:rsidRPr="00971E36">
        <w:rPr>
          <w:rFonts w:ascii="Cambria" w:hAnsi="Cambria" w:cstheme="majorBidi"/>
          <w:sz w:val="22"/>
          <w:szCs w:val="22"/>
        </w:rPr>
        <w:t xml:space="preserve">, pencegahan radikalisme dan ekstremisme; </w:t>
      </w:r>
      <w:r w:rsidRPr="00971E36">
        <w:rPr>
          <w:rFonts w:ascii="Cambria" w:hAnsi="Cambria" w:cstheme="majorBidi"/>
          <w:i/>
          <w:iCs/>
          <w:sz w:val="22"/>
          <w:szCs w:val="22"/>
        </w:rPr>
        <w:t>kedua</w:t>
      </w:r>
      <w:r w:rsidRPr="00971E36">
        <w:rPr>
          <w:rFonts w:ascii="Cambria" w:hAnsi="Cambria" w:cstheme="majorBidi"/>
          <w:sz w:val="22"/>
          <w:szCs w:val="22"/>
        </w:rPr>
        <w:t xml:space="preserve">, pembentukan karakter moderat; </w:t>
      </w:r>
      <w:r w:rsidRPr="00971E36">
        <w:rPr>
          <w:rFonts w:ascii="Cambria" w:hAnsi="Cambria" w:cstheme="majorBidi"/>
          <w:i/>
          <w:iCs/>
          <w:sz w:val="22"/>
          <w:szCs w:val="22"/>
        </w:rPr>
        <w:t>ketiga</w:t>
      </w:r>
      <w:r w:rsidRPr="00971E36">
        <w:rPr>
          <w:rFonts w:ascii="Cambria" w:hAnsi="Cambria" w:cstheme="majorBidi"/>
          <w:sz w:val="22"/>
          <w:szCs w:val="22"/>
        </w:rPr>
        <w:t xml:space="preserve">, </w:t>
      </w:r>
      <w:proofErr w:type="spellStart"/>
      <w:r w:rsidRPr="00971E36">
        <w:rPr>
          <w:rFonts w:ascii="Cambria" w:hAnsi="Cambria" w:cstheme="majorBidi"/>
          <w:sz w:val="22"/>
          <w:szCs w:val="22"/>
        </w:rPr>
        <w:t>inklusivitas</w:t>
      </w:r>
      <w:proofErr w:type="spellEnd"/>
      <w:r w:rsidRPr="00971E36">
        <w:rPr>
          <w:rFonts w:ascii="Cambria" w:hAnsi="Cambria" w:cstheme="majorBidi"/>
          <w:sz w:val="22"/>
          <w:szCs w:val="22"/>
        </w:rPr>
        <w:t xml:space="preserve"> dalam kurikulum; </w:t>
      </w:r>
      <w:r w:rsidRPr="00971E36">
        <w:rPr>
          <w:rFonts w:ascii="Cambria" w:hAnsi="Cambria" w:cstheme="majorBidi"/>
          <w:i/>
          <w:iCs/>
          <w:sz w:val="22"/>
          <w:szCs w:val="22"/>
        </w:rPr>
        <w:t>keempat</w:t>
      </w:r>
      <w:r w:rsidRPr="00971E36">
        <w:rPr>
          <w:rFonts w:ascii="Cambria" w:hAnsi="Cambria" w:cstheme="majorBidi"/>
          <w:sz w:val="22"/>
          <w:szCs w:val="22"/>
        </w:rPr>
        <w:t xml:space="preserve">, mengoptimalkan peran pendidik; </w:t>
      </w:r>
      <w:r w:rsidRPr="00971E36">
        <w:rPr>
          <w:rFonts w:ascii="Cambria" w:hAnsi="Cambria" w:cstheme="majorBidi"/>
          <w:i/>
          <w:iCs/>
          <w:sz w:val="22"/>
          <w:szCs w:val="22"/>
        </w:rPr>
        <w:t>kelima</w:t>
      </w:r>
      <w:r w:rsidRPr="00971E36">
        <w:rPr>
          <w:rFonts w:ascii="Cambria" w:hAnsi="Cambria" w:cstheme="majorBidi"/>
          <w:sz w:val="22"/>
          <w:szCs w:val="22"/>
        </w:rPr>
        <w:t xml:space="preserve">, mendorong dialog antar agama; </w:t>
      </w:r>
      <w:r w:rsidRPr="00971E36">
        <w:rPr>
          <w:rFonts w:ascii="Cambria" w:hAnsi="Cambria" w:cstheme="majorBidi"/>
          <w:i/>
          <w:iCs/>
          <w:sz w:val="22"/>
          <w:szCs w:val="22"/>
        </w:rPr>
        <w:t>keenam</w:t>
      </w:r>
      <w:r w:rsidRPr="00971E36">
        <w:rPr>
          <w:rFonts w:ascii="Cambria" w:hAnsi="Cambria" w:cstheme="majorBidi"/>
          <w:sz w:val="22"/>
          <w:szCs w:val="22"/>
        </w:rPr>
        <w:t xml:space="preserve">, pengembangan pemahaman kontekstual; </w:t>
      </w:r>
      <w:r w:rsidRPr="00971E36">
        <w:rPr>
          <w:rFonts w:ascii="Cambria" w:hAnsi="Cambria" w:cstheme="majorBidi"/>
          <w:i/>
          <w:iCs/>
          <w:sz w:val="22"/>
          <w:szCs w:val="22"/>
        </w:rPr>
        <w:t>ketujuh</w:t>
      </w:r>
      <w:r w:rsidRPr="00971E36">
        <w:rPr>
          <w:rFonts w:ascii="Cambria" w:hAnsi="Cambria" w:cstheme="majorBidi"/>
          <w:sz w:val="22"/>
          <w:szCs w:val="22"/>
        </w:rPr>
        <w:t xml:space="preserve">, kontribusi pada pembangunan sosial; dan </w:t>
      </w:r>
      <w:r w:rsidRPr="00971E36">
        <w:rPr>
          <w:rFonts w:ascii="Cambria" w:hAnsi="Cambria" w:cstheme="majorBidi"/>
          <w:i/>
          <w:iCs/>
          <w:sz w:val="22"/>
          <w:szCs w:val="22"/>
        </w:rPr>
        <w:t>kedelapan</w:t>
      </w:r>
      <w:r w:rsidRPr="00971E36">
        <w:rPr>
          <w:rFonts w:ascii="Cambria" w:hAnsi="Cambria" w:cstheme="majorBidi"/>
          <w:sz w:val="22"/>
          <w:szCs w:val="22"/>
        </w:rPr>
        <w:t>, pengembangan kearifan lokal.</w:t>
      </w:r>
      <w:bookmarkEnd w:id="4"/>
    </w:p>
    <w:p w14:paraId="6EE6EF74" w14:textId="77777777" w:rsidR="00BD5E15" w:rsidRPr="00971E36" w:rsidRDefault="00BD5E15" w:rsidP="00BD5E15">
      <w:pPr>
        <w:pStyle w:val="Paragraf"/>
        <w:spacing w:after="0" w:line="276" w:lineRule="auto"/>
        <w:ind w:right="-3" w:firstLine="0"/>
        <w:rPr>
          <w:rFonts w:ascii="Cambria" w:hAnsi="Cambria" w:cstheme="majorBidi"/>
          <w:sz w:val="22"/>
          <w:szCs w:val="22"/>
        </w:rPr>
      </w:pPr>
    </w:p>
    <w:p w14:paraId="3B214DBF" w14:textId="53529F0F" w:rsidR="002B2AB7" w:rsidRPr="00971E36" w:rsidRDefault="002B2AB7" w:rsidP="00971E36">
      <w:pPr>
        <w:spacing w:line="276" w:lineRule="auto"/>
        <w:jc w:val="both"/>
        <w:rPr>
          <w:rFonts w:ascii="Cambria" w:eastAsia="Cambria" w:hAnsi="Cambria" w:cs="Cambria"/>
          <w:b/>
          <w:lang w:val="id-ID"/>
        </w:rPr>
      </w:pPr>
      <w:r w:rsidRPr="00971E36">
        <w:rPr>
          <w:rFonts w:ascii="Cambria" w:eastAsia="Cambria" w:hAnsi="Cambria" w:cs="Cambria"/>
          <w:b/>
          <w:lang w:val="id-ID"/>
        </w:rPr>
        <w:t>DAFTAR PUSTAKA</w:t>
      </w:r>
    </w:p>
    <w:p w14:paraId="18649F99" w14:textId="19DA723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eastAsia="Cambria" w:hAnsi="Cambria" w:cs="Cambria"/>
          <w:lang w:val="id-ID"/>
        </w:rPr>
        <w:fldChar w:fldCharType="begin" w:fldLock="1"/>
      </w:r>
      <w:r w:rsidRPr="00971E36">
        <w:rPr>
          <w:rFonts w:ascii="Cambria" w:eastAsia="Cambria" w:hAnsi="Cambria" w:cs="Cambria"/>
          <w:lang w:val="id-ID"/>
        </w:rPr>
        <w:instrText xml:space="preserve">ADDIN Mendeley Bibliography CSL_BIBLIOGRAPHY </w:instrText>
      </w:r>
      <w:r w:rsidRPr="00971E36">
        <w:rPr>
          <w:rFonts w:ascii="Cambria" w:eastAsia="Cambria" w:hAnsi="Cambria" w:cs="Cambria"/>
          <w:lang w:val="id-ID"/>
        </w:rPr>
        <w:fldChar w:fldCharType="separate"/>
      </w:r>
      <w:r w:rsidRPr="00971E36">
        <w:rPr>
          <w:rFonts w:ascii="Cambria" w:hAnsi="Cambria" w:cs="Times New Roman"/>
          <w:noProof/>
          <w:lang w:val="id-ID"/>
        </w:rPr>
        <w:t xml:space="preserve">Arifin, N. (2020). Pemikiran Pendidikan John Dewey. </w:t>
      </w:r>
      <w:r w:rsidRPr="00971E36">
        <w:rPr>
          <w:rFonts w:ascii="Cambria" w:hAnsi="Cambria" w:cs="Times New Roman"/>
          <w:i/>
          <w:iCs/>
          <w:noProof/>
          <w:lang w:val="id-ID"/>
        </w:rPr>
        <w:t>As-Syar’i: Jurnal Bimbingan &amp; Konseling Keluarga</w:t>
      </w:r>
      <w:r w:rsidRPr="00971E36">
        <w:rPr>
          <w:rFonts w:ascii="Cambria" w:hAnsi="Cambria" w:cs="Times New Roman"/>
          <w:noProof/>
          <w:lang w:val="id-ID"/>
        </w:rPr>
        <w:t xml:space="preserve">, </w:t>
      </w:r>
      <w:r w:rsidRPr="00971E36">
        <w:rPr>
          <w:rFonts w:ascii="Cambria" w:hAnsi="Cambria" w:cs="Times New Roman"/>
          <w:i/>
          <w:iCs/>
          <w:noProof/>
          <w:lang w:val="id-ID"/>
        </w:rPr>
        <w:t>2</w:t>
      </w:r>
      <w:r w:rsidRPr="00971E36">
        <w:rPr>
          <w:rFonts w:ascii="Cambria" w:hAnsi="Cambria" w:cs="Times New Roman"/>
          <w:noProof/>
          <w:lang w:val="id-ID"/>
        </w:rPr>
        <w:t>(2), 204–219. doi: https://doi.org/10.47476/as.v2i2.128</w:t>
      </w:r>
    </w:p>
    <w:p w14:paraId="674B76F0" w14:textId="7777777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Aris. (2023). </w:t>
      </w:r>
      <w:r w:rsidRPr="00971E36">
        <w:rPr>
          <w:rFonts w:ascii="Cambria" w:hAnsi="Cambria" w:cs="Times New Roman"/>
          <w:i/>
          <w:iCs/>
          <w:noProof/>
          <w:lang w:val="id-ID"/>
        </w:rPr>
        <w:t>Filsafat Pendidikan Islam</w:t>
      </w:r>
      <w:r w:rsidRPr="00971E36">
        <w:rPr>
          <w:rFonts w:ascii="Cambria" w:hAnsi="Cambria" w:cs="Times New Roman"/>
          <w:noProof/>
          <w:lang w:val="id-ID"/>
        </w:rPr>
        <w:t xml:space="preserve"> (1st ed.). Yayasan Wiyata Bestari Samasta.</w:t>
      </w:r>
    </w:p>
    <w:p w14:paraId="551EC488" w14:textId="665DAAB3"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Firdaus, A., Ananda, C. F., Erlinda, D. K., Rinda, D. M., Noviandanu, H., Zuhri, M., Pasaribu, N. A., Tanjung, S. A., Maulana, S., &amp; Sitepu, R. (2021). Penerapan Moderasi Beragama Di Masyarakat Desa Baru Kecamatan Batang Kuis. </w:t>
      </w:r>
      <w:r w:rsidRPr="00971E36">
        <w:rPr>
          <w:rFonts w:ascii="Cambria" w:hAnsi="Cambria" w:cs="Times New Roman"/>
          <w:i/>
          <w:iCs/>
          <w:noProof/>
          <w:lang w:val="id-ID"/>
        </w:rPr>
        <w:t>Ulumuddin: Jurnal Ilmu-Ilmu Keislaman</w:t>
      </w:r>
      <w:r w:rsidRPr="00971E36">
        <w:rPr>
          <w:rFonts w:ascii="Cambria" w:hAnsi="Cambria" w:cs="Times New Roman"/>
          <w:noProof/>
          <w:lang w:val="id-ID"/>
        </w:rPr>
        <w:t xml:space="preserve">, </w:t>
      </w:r>
      <w:r w:rsidRPr="00971E36">
        <w:rPr>
          <w:rFonts w:ascii="Cambria" w:hAnsi="Cambria" w:cs="Times New Roman"/>
          <w:i/>
          <w:iCs/>
          <w:noProof/>
          <w:lang w:val="id-ID"/>
        </w:rPr>
        <w:t>11</w:t>
      </w:r>
      <w:r w:rsidRPr="00971E36">
        <w:rPr>
          <w:rFonts w:ascii="Cambria" w:hAnsi="Cambria" w:cs="Times New Roman"/>
          <w:noProof/>
          <w:lang w:val="id-ID"/>
        </w:rPr>
        <w:t>(2), 193–210. doi: https://doi.org/10.47200/ulumuddin.v11i2.906</w:t>
      </w:r>
    </w:p>
    <w:p w14:paraId="18666C1A" w14:textId="4C7D6B7C"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Firosad, A. M. (2014). Book Review Analisis Filsafat Terhadap Pendidikan Islam. </w:t>
      </w:r>
      <w:r w:rsidRPr="00971E36">
        <w:rPr>
          <w:rFonts w:ascii="Cambria" w:hAnsi="Cambria" w:cs="Times New Roman"/>
          <w:i/>
          <w:iCs/>
          <w:noProof/>
          <w:lang w:val="id-ID"/>
        </w:rPr>
        <w:t>Turast: Jurnal Penelitian &amp; Pengabdian</w:t>
      </w:r>
      <w:r w:rsidRPr="00971E36">
        <w:rPr>
          <w:rFonts w:ascii="Cambria" w:hAnsi="Cambria" w:cs="Times New Roman"/>
          <w:noProof/>
          <w:lang w:val="id-ID"/>
        </w:rPr>
        <w:t xml:space="preserve">, </w:t>
      </w:r>
      <w:r w:rsidRPr="00971E36">
        <w:rPr>
          <w:rFonts w:ascii="Cambria" w:hAnsi="Cambria" w:cs="Times New Roman"/>
          <w:i/>
          <w:iCs/>
          <w:noProof/>
          <w:lang w:val="id-ID"/>
        </w:rPr>
        <w:t>5</w:t>
      </w:r>
      <w:r w:rsidRPr="00971E36">
        <w:rPr>
          <w:rFonts w:ascii="Cambria" w:hAnsi="Cambria" w:cs="Times New Roman"/>
          <w:noProof/>
          <w:lang w:val="id-ID"/>
        </w:rPr>
        <w:t xml:space="preserve">(2), 219–229. </w:t>
      </w:r>
      <w:r w:rsidR="00D34016" w:rsidRPr="00971E36">
        <w:rPr>
          <w:rFonts w:ascii="Cambria" w:hAnsi="Cambria" w:cs="Times New Roman"/>
          <w:noProof/>
          <w:lang w:val="id-ID"/>
        </w:rPr>
        <w:t>doi:</w:t>
      </w:r>
      <w:r w:rsidR="00D34016" w:rsidRPr="00971E36">
        <w:rPr>
          <w:rFonts w:ascii="Cambria" w:hAnsi="Cambria" w:cs="Open Sans"/>
          <w:shd w:val="clear" w:color="auto" w:fill="FFFFFF"/>
          <w:lang w:val="id-ID"/>
        </w:rPr>
        <w:t> </w:t>
      </w:r>
      <w:hyperlink r:id="rId9" w:history="1">
        <w:r w:rsidR="00D34016" w:rsidRPr="00971E36">
          <w:rPr>
            <w:rStyle w:val="Hyperlink"/>
            <w:rFonts w:ascii="Cambria" w:hAnsi="Cambria" w:cs="Open Sans"/>
            <w:color w:val="auto"/>
            <w:u w:val="none"/>
            <w:shd w:val="clear" w:color="auto" w:fill="FFFFFF"/>
            <w:lang w:val="id-ID"/>
          </w:rPr>
          <w:t>https://doi.org/10.15548/turast.v5i2.370</w:t>
        </w:r>
      </w:hyperlink>
      <w:r w:rsidRPr="00971E36">
        <w:rPr>
          <w:rFonts w:ascii="Cambria" w:hAnsi="Cambria" w:cs="Times New Roman"/>
          <w:noProof/>
          <w:lang w:val="id-ID"/>
        </w:rPr>
        <w:t>.</w:t>
      </w:r>
    </w:p>
    <w:p w14:paraId="2C4DDAFE" w14:textId="651DFC8A"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Fitriana, D., Basri, H., &amp; Hadiana, E. (2020). Hakikat Dasar Pendidikan Islam. </w:t>
      </w:r>
      <w:r w:rsidRPr="00971E36">
        <w:rPr>
          <w:rFonts w:ascii="Cambria" w:hAnsi="Cambria" w:cs="Times New Roman"/>
          <w:i/>
          <w:iCs/>
          <w:noProof/>
          <w:lang w:val="id-ID"/>
        </w:rPr>
        <w:t>Tarbawy: Jurnal Pendidikan Islam</w:t>
      </w:r>
      <w:r w:rsidRPr="00971E36">
        <w:rPr>
          <w:rFonts w:ascii="Cambria" w:hAnsi="Cambria" w:cs="Times New Roman"/>
          <w:noProof/>
          <w:lang w:val="id-ID"/>
        </w:rPr>
        <w:t xml:space="preserve">, </w:t>
      </w:r>
      <w:r w:rsidRPr="00971E36">
        <w:rPr>
          <w:rFonts w:ascii="Cambria" w:hAnsi="Cambria" w:cs="Times New Roman"/>
          <w:i/>
          <w:iCs/>
          <w:noProof/>
          <w:lang w:val="id-ID"/>
        </w:rPr>
        <w:t>7</w:t>
      </w:r>
      <w:r w:rsidRPr="00971E36">
        <w:rPr>
          <w:rFonts w:ascii="Cambria" w:hAnsi="Cambria" w:cs="Times New Roman"/>
          <w:noProof/>
          <w:lang w:val="id-ID"/>
        </w:rPr>
        <w:t>(2), 143–150. doi: https://doi.org/10.32923/tarbawy.v7i2.1322</w:t>
      </w:r>
    </w:p>
    <w:p w14:paraId="41D708EE" w14:textId="7A10F6BC"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Habibie, M. L. H., Kausar, M. S. Al, Wachidah, N. R., &amp; Sugeng, A. (2021). Moderasi Beragama Dalam Pendidikan Islam Di Indonesia. </w:t>
      </w:r>
      <w:r w:rsidRPr="00971E36">
        <w:rPr>
          <w:rFonts w:ascii="Cambria" w:hAnsi="Cambria" w:cs="Times New Roman"/>
          <w:i/>
          <w:iCs/>
          <w:noProof/>
          <w:lang w:val="id-ID"/>
        </w:rPr>
        <w:t>Moderatio : Jurnal Moderasi Beragama</w:t>
      </w:r>
      <w:r w:rsidRPr="00971E36">
        <w:rPr>
          <w:rFonts w:ascii="Cambria" w:hAnsi="Cambria" w:cs="Times New Roman"/>
          <w:noProof/>
          <w:lang w:val="id-ID"/>
        </w:rPr>
        <w:t xml:space="preserve">, </w:t>
      </w:r>
      <w:r w:rsidRPr="00971E36">
        <w:rPr>
          <w:rFonts w:ascii="Cambria" w:hAnsi="Cambria" w:cs="Times New Roman"/>
          <w:i/>
          <w:iCs/>
          <w:noProof/>
          <w:lang w:val="id-ID"/>
        </w:rPr>
        <w:t>01</w:t>
      </w:r>
      <w:r w:rsidRPr="00971E36">
        <w:rPr>
          <w:rFonts w:ascii="Cambria" w:hAnsi="Cambria" w:cs="Times New Roman"/>
          <w:noProof/>
          <w:lang w:val="id-ID"/>
        </w:rPr>
        <w:t>(1), 121–150. doi:</w:t>
      </w:r>
      <w:r w:rsidR="00D34016" w:rsidRPr="00971E36">
        <w:rPr>
          <w:rFonts w:ascii="Cambria" w:hAnsi="Cambria" w:cs="Times New Roman"/>
          <w:noProof/>
          <w:lang w:val="id-ID"/>
        </w:rPr>
        <w:t xml:space="preserve"> </w:t>
      </w:r>
      <w:hyperlink r:id="rId10" w:tgtFrame="_new" w:history="1">
        <w:r w:rsidR="00D34016" w:rsidRPr="00971E36">
          <w:rPr>
            <w:rStyle w:val="Hyperlink"/>
            <w:rFonts w:ascii="Cambria" w:hAnsi="Cambria" w:cs="Tahoma"/>
            <w:color w:val="auto"/>
            <w:u w:val="none"/>
            <w:shd w:val="clear" w:color="auto" w:fill="FFFFFF"/>
            <w:lang w:val="id-ID"/>
          </w:rPr>
          <w:t>https://e-journal.metrouniv.ac.id/index.php/moderatio/article/view/3529</w:t>
        </w:r>
      </w:hyperlink>
      <w:r w:rsidRPr="00971E36">
        <w:rPr>
          <w:rFonts w:ascii="Cambria" w:hAnsi="Cambria" w:cs="Times New Roman"/>
          <w:noProof/>
          <w:lang w:val="id-ID"/>
        </w:rPr>
        <w:t>.</w:t>
      </w:r>
    </w:p>
    <w:p w14:paraId="717E7750" w14:textId="2A5EB15E"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Husna, N. (2021). Makna Dan Hakikat Wasathiyah Nurul. </w:t>
      </w:r>
      <w:r w:rsidRPr="00971E36">
        <w:rPr>
          <w:rFonts w:ascii="Cambria" w:hAnsi="Cambria" w:cs="Times New Roman"/>
          <w:i/>
          <w:iCs/>
          <w:noProof/>
          <w:lang w:val="id-ID"/>
        </w:rPr>
        <w:t>Review Of Multidisciplinary Education, Culture And Pedagogy (Romeo)</w:t>
      </w:r>
      <w:r w:rsidRPr="00971E36">
        <w:rPr>
          <w:rFonts w:ascii="Cambria" w:hAnsi="Cambria" w:cs="Times New Roman"/>
          <w:noProof/>
          <w:lang w:val="id-ID"/>
        </w:rPr>
        <w:t xml:space="preserve">, </w:t>
      </w:r>
      <w:r w:rsidRPr="00971E36">
        <w:rPr>
          <w:rFonts w:ascii="Cambria" w:hAnsi="Cambria" w:cs="Times New Roman"/>
          <w:i/>
          <w:iCs/>
          <w:noProof/>
          <w:lang w:val="id-ID"/>
        </w:rPr>
        <w:t>1</w:t>
      </w:r>
      <w:r w:rsidRPr="00971E36">
        <w:rPr>
          <w:rFonts w:ascii="Cambria" w:hAnsi="Cambria" w:cs="Times New Roman"/>
          <w:noProof/>
          <w:lang w:val="id-ID"/>
        </w:rPr>
        <w:t>(1), 87–102. doi:</w:t>
      </w:r>
      <w:r w:rsidR="009A7977" w:rsidRPr="00971E36">
        <w:rPr>
          <w:rFonts w:ascii="Cambria" w:hAnsi="Cambria" w:cs="Times New Roman"/>
          <w:noProof/>
          <w:lang w:val="id-ID"/>
        </w:rPr>
        <w:t xml:space="preserve"> </w:t>
      </w:r>
      <w:hyperlink r:id="rId11" w:history="1">
        <w:r w:rsidR="009A7977" w:rsidRPr="00971E36">
          <w:rPr>
            <w:rStyle w:val="Hyperlink"/>
            <w:rFonts w:ascii="Cambria" w:hAnsi="Cambria"/>
            <w:color w:val="auto"/>
            <w:u w:val="none"/>
            <w:lang w:val="id-ID"/>
          </w:rPr>
          <w:t>https://doi.org/10.55047/romeo.v1i1.59</w:t>
        </w:r>
      </w:hyperlink>
      <w:r w:rsidRPr="00971E36">
        <w:rPr>
          <w:rFonts w:ascii="Cambria" w:hAnsi="Cambria" w:cs="Times New Roman"/>
          <w:noProof/>
          <w:lang w:val="id-ID"/>
        </w:rPr>
        <w:t>.</w:t>
      </w:r>
    </w:p>
    <w:p w14:paraId="1BB424A3" w14:textId="2AA665B9"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Iffaty Zamimah. (2018). Moderatisme Islam Dalam Konteks Keindonesiaan. </w:t>
      </w:r>
      <w:r w:rsidRPr="00971E36">
        <w:rPr>
          <w:rFonts w:ascii="Cambria" w:hAnsi="Cambria" w:cs="Times New Roman"/>
          <w:i/>
          <w:iCs/>
          <w:noProof/>
          <w:lang w:val="id-ID"/>
        </w:rPr>
        <w:t>Al-Fanar: Jurnal Ilmu Al-Qur’an Dan Tafsir</w:t>
      </w:r>
      <w:r w:rsidRPr="00971E36">
        <w:rPr>
          <w:rFonts w:ascii="Cambria" w:hAnsi="Cambria" w:cs="Times New Roman"/>
          <w:noProof/>
          <w:lang w:val="id-ID"/>
        </w:rPr>
        <w:t xml:space="preserve">, </w:t>
      </w:r>
      <w:r w:rsidRPr="00971E36">
        <w:rPr>
          <w:rFonts w:ascii="Cambria" w:hAnsi="Cambria" w:cs="Times New Roman"/>
          <w:i/>
          <w:iCs/>
          <w:noProof/>
          <w:lang w:val="id-ID"/>
        </w:rPr>
        <w:t>1</w:t>
      </w:r>
      <w:r w:rsidRPr="00971E36">
        <w:rPr>
          <w:rFonts w:ascii="Cambria" w:hAnsi="Cambria" w:cs="Times New Roman"/>
          <w:noProof/>
          <w:lang w:val="id-ID"/>
        </w:rPr>
        <w:t xml:space="preserve">(1), 75–90. doi: </w:t>
      </w:r>
      <w:r w:rsidRPr="00971E36">
        <w:rPr>
          <w:rFonts w:ascii="Cambria" w:hAnsi="Cambria" w:cs="Times New Roman"/>
          <w:noProof/>
          <w:lang w:val="id-ID"/>
        </w:rPr>
        <w:lastRenderedPageBreak/>
        <w:t>https://doi.org/10.33511/alfanar.v1n1.75-90</w:t>
      </w:r>
    </w:p>
    <w:p w14:paraId="68EE3C55" w14:textId="7777777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i/>
          <w:iCs/>
          <w:noProof/>
          <w:lang w:val="id-ID"/>
        </w:rPr>
        <w:t>Keputusan Menteri Agama No. 93 Tahun 2022</w:t>
      </w:r>
      <w:r w:rsidRPr="00971E36">
        <w:rPr>
          <w:rFonts w:ascii="Cambria" w:hAnsi="Cambria" w:cs="Times New Roman"/>
          <w:noProof/>
          <w:lang w:val="id-ID"/>
        </w:rPr>
        <w:t>. (n.d.).</w:t>
      </w:r>
    </w:p>
    <w:p w14:paraId="168D6EC9" w14:textId="2CF9354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Khalida An Nadhrah, N., Casram, &amp; Hernawan, W. (2023). Moderasi Beragama Menurut Yusuf Al-Qardhawi, Quraish Shihab Dan Salman Al-Farisi. </w:t>
      </w:r>
      <w:r w:rsidRPr="00971E36">
        <w:rPr>
          <w:rFonts w:ascii="Cambria" w:hAnsi="Cambria" w:cs="Times New Roman"/>
          <w:i/>
          <w:iCs/>
          <w:noProof/>
          <w:lang w:val="id-ID"/>
        </w:rPr>
        <w:t>Living Islam: Journal of Islamic Discourses</w:t>
      </w:r>
      <w:r w:rsidRPr="00971E36">
        <w:rPr>
          <w:rFonts w:ascii="Cambria" w:hAnsi="Cambria" w:cs="Times New Roman"/>
          <w:noProof/>
          <w:lang w:val="id-ID"/>
        </w:rPr>
        <w:t xml:space="preserve">, </w:t>
      </w:r>
      <w:r w:rsidRPr="00971E36">
        <w:rPr>
          <w:rFonts w:ascii="Cambria" w:hAnsi="Cambria" w:cs="Times New Roman"/>
          <w:i/>
          <w:iCs/>
          <w:noProof/>
          <w:lang w:val="id-ID"/>
        </w:rPr>
        <w:t>6</w:t>
      </w:r>
      <w:r w:rsidRPr="00971E36">
        <w:rPr>
          <w:rFonts w:ascii="Cambria" w:hAnsi="Cambria" w:cs="Times New Roman"/>
          <w:noProof/>
          <w:lang w:val="id-ID"/>
        </w:rPr>
        <w:t>(1), 125–140. doi: https://doi.org/10.14421/lijid.v6i1.4346</w:t>
      </w:r>
    </w:p>
    <w:p w14:paraId="4ADFC9B2" w14:textId="5F02B583"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Mahmudi. (2019). Pendidikan Agama Islam Dan Pendidikan Islam Tinjauan Epistemologi, Isi, Dan Materi. </w:t>
      </w:r>
      <w:r w:rsidRPr="00971E36">
        <w:rPr>
          <w:rFonts w:ascii="Cambria" w:hAnsi="Cambria" w:cs="Times New Roman"/>
          <w:i/>
          <w:iCs/>
          <w:noProof/>
          <w:lang w:val="id-ID"/>
        </w:rPr>
        <w:t>Ta’dibuna: Jurnal Pendidikan Agama Islam</w:t>
      </w:r>
      <w:r w:rsidRPr="00971E36">
        <w:rPr>
          <w:rFonts w:ascii="Cambria" w:hAnsi="Cambria" w:cs="Times New Roman"/>
          <w:noProof/>
          <w:lang w:val="id-ID"/>
        </w:rPr>
        <w:t xml:space="preserve">, </w:t>
      </w:r>
      <w:r w:rsidRPr="00971E36">
        <w:rPr>
          <w:rFonts w:ascii="Cambria" w:hAnsi="Cambria" w:cs="Times New Roman"/>
          <w:i/>
          <w:iCs/>
          <w:noProof/>
          <w:lang w:val="id-ID"/>
        </w:rPr>
        <w:t>2</w:t>
      </w:r>
      <w:r w:rsidRPr="00971E36">
        <w:rPr>
          <w:rFonts w:ascii="Cambria" w:hAnsi="Cambria" w:cs="Times New Roman"/>
          <w:noProof/>
          <w:lang w:val="id-ID"/>
        </w:rPr>
        <w:t>(1), 89–105. doi:</w:t>
      </w:r>
      <w:r w:rsidR="009A7977" w:rsidRPr="00971E36">
        <w:rPr>
          <w:rFonts w:ascii="Cambria" w:hAnsi="Cambria" w:cs="Times New Roman"/>
          <w:noProof/>
          <w:lang w:val="id-ID"/>
        </w:rPr>
        <w:t xml:space="preserve"> </w:t>
      </w:r>
      <w:hyperlink r:id="rId12" w:history="1">
        <w:r w:rsidR="009A7977" w:rsidRPr="00971E36">
          <w:rPr>
            <w:rStyle w:val="Hyperlink"/>
            <w:rFonts w:ascii="Cambria" w:hAnsi="Cambria" w:cs="Open Sans"/>
            <w:color w:val="000000"/>
            <w:u w:val="none"/>
            <w:shd w:val="clear" w:color="auto" w:fill="FFFFFF"/>
            <w:lang w:val="id-ID"/>
          </w:rPr>
          <w:t>http://dx.doi.org/10.30659/jpai.2.1.89-105</w:t>
        </w:r>
      </w:hyperlink>
      <w:r w:rsidRPr="00971E36">
        <w:rPr>
          <w:rFonts w:ascii="Cambria" w:hAnsi="Cambria" w:cs="Times New Roman"/>
          <w:noProof/>
          <w:lang w:val="id-ID"/>
        </w:rPr>
        <w:t>.</w:t>
      </w:r>
    </w:p>
    <w:p w14:paraId="06497FBE" w14:textId="3314DBED"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Muharam, R. S. (2020). Membangun Toleransi Umat Beragama Di Indonesia Berdasarkan Konsep Deklarasi Kairo. </w:t>
      </w:r>
      <w:r w:rsidRPr="00971E36">
        <w:rPr>
          <w:rFonts w:ascii="Cambria" w:hAnsi="Cambria" w:cs="Times New Roman"/>
          <w:i/>
          <w:iCs/>
          <w:noProof/>
          <w:lang w:val="id-ID"/>
        </w:rPr>
        <w:t>Jurnal HAM</w:t>
      </w:r>
      <w:r w:rsidRPr="00971E36">
        <w:rPr>
          <w:rFonts w:ascii="Cambria" w:hAnsi="Cambria" w:cs="Times New Roman"/>
          <w:noProof/>
          <w:lang w:val="id-ID"/>
        </w:rPr>
        <w:t xml:space="preserve">, </w:t>
      </w:r>
      <w:r w:rsidRPr="00971E36">
        <w:rPr>
          <w:rFonts w:ascii="Cambria" w:hAnsi="Cambria" w:cs="Times New Roman"/>
          <w:i/>
          <w:iCs/>
          <w:noProof/>
          <w:lang w:val="id-ID"/>
        </w:rPr>
        <w:t>11</w:t>
      </w:r>
      <w:r w:rsidRPr="00971E36">
        <w:rPr>
          <w:rFonts w:ascii="Cambria" w:hAnsi="Cambria" w:cs="Times New Roman"/>
          <w:noProof/>
          <w:lang w:val="id-ID"/>
        </w:rPr>
        <w:t>(2), 269–283.  doi: http://dx.doi.org/10.30641/ham.2020.11.269-283</w:t>
      </w:r>
    </w:p>
    <w:p w14:paraId="4CB659D7" w14:textId="73CDE239"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Muvid, M. B. (2020). Pendidikan Islam Kontemporer Perspektif Hasan Langgulung Dan Zakiah Darajat. </w:t>
      </w:r>
      <w:r w:rsidRPr="00971E36">
        <w:rPr>
          <w:rFonts w:ascii="Cambria" w:hAnsi="Cambria" w:cs="Times New Roman"/>
          <w:i/>
          <w:iCs/>
          <w:noProof/>
          <w:lang w:val="id-ID"/>
        </w:rPr>
        <w:t>Zawiyah: Jurnal Pemikiran Islam</w:t>
      </w:r>
      <w:r w:rsidRPr="00971E36">
        <w:rPr>
          <w:rFonts w:ascii="Cambria" w:hAnsi="Cambria" w:cs="Times New Roman"/>
          <w:noProof/>
          <w:lang w:val="id-ID"/>
        </w:rPr>
        <w:t xml:space="preserve">, </w:t>
      </w:r>
      <w:r w:rsidRPr="00971E36">
        <w:rPr>
          <w:rFonts w:ascii="Cambria" w:hAnsi="Cambria" w:cs="Times New Roman"/>
          <w:i/>
          <w:iCs/>
          <w:noProof/>
          <w:lang w:val="id-ID"/>
        </w:rPr>
        <w:t>6</w:t>
      </w:r>
      <w:r w:rsidRPr="00971E36">
        <w:rPr>
          <w:rFonts w:ascii="Cambria" w:hAnsi="Cambria" w:cs="Times New Roman"/>
          <w:noProof/>
          <w:lang w:val="id-ID"/>
        </w:rPr>
        <w:t>(1), 115–137. doi:</w:t>
      </w:r>
      <w:r w:rsidR="009A7977" w:rsidRPr="00971E36">
        <w:rPr>
          <w:rFonts w:ascii="Cambria" w:hAnsi="Cambria" w:cs="Times New Roman"/>
          <w:noProof/>
          <w:lang w:val="id-ID"/>
        </w:rPr>
        <w:t xml:space="preserve"> </w:t>
      </w:r>
      <w:hyperlink r:id="rId13" w:history="1">
        <w:r w:rsidR="009A7977" w:rsidRPr="00971E36">
          <w:rPr>
            <w:rStyle w:val="Hyperlink"/>
            <w:rFonts w:ascii="Cambria" w:hAnsi="Cambria" w:cs="Open Sans"/>
            <w:color w:val="auto"/>
            <w:u w:val="none"/>
            <w:shd w:val="clear" w:color="auto" w:fill="F4F4F4"/>
            <w:lang w:val="id-ID"/>
          </w:rPr>
          <w:t>10.31332/zjpi.v6i1.1703</w:t>
        </w:r>
      </w:hyperlink>
      <w:r w:rsidRPr="00971E36">
        <w:rPr>
          <w:rFonts w:ascii="Cambria" w:hAnsi="Cambria" w:cs="Times New Roman"/>
          <w:noProof/>
          <w:lang w:val="id-ID"/>
        </w:rPr>
        <w:t>.</w:t>
      </w:r>
    </w:p>
    <w:p w14:paraId="0AA16154" w14:textId="7777777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Najib, I. A., &amp; Firda, Y. (2020). </w:t>
      </w:r>
      <w:r w:rsidRPr="00971E36">
        <w:rPr>
          <w:rFonts w:ascii="Cambria" w:hAnsi="Cambria" w:cs="Times New Roman"/>
          <w:i/>
          <w:iCs/>
          <w:noProof/>
          <w:lang w:val="id-ID"/>
        </w:rPr>
        <w:t>Moderasi Beragama Dalam Perspektif Pendidikan Islam</w:t>
      </w:r>
      <w:r w:rsidRPr="00971E36">
        <w:rPr>
          <w:rFonts w:ascii="Cambria" w:hAnsi="Cambria" w:cs="Times New Roman"/>
          <w:noProof/>
          <w:lang w:val="id-ID"/>
        </w:rPr>
        <w:t>. Media Madani.</w:t>
      </w:r>
    </w:p>
    <w:p w14:paraId="6C1F8D48" w14:textId="2C642F0B"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Nurdin, F. (2021). Moderasi Beragama menurut Al- Qur ’ an dan Hadist. </w:t>
      </w:r>
      <w:r w:rsidR="009A7977" w:rsidRPr="00971E36">
        <w:rPr>
          <w:rFonts w:ascii="Cambria" w:hAnsi="Cambria" w:cs="Times New Roman"/>
          <w:i/>
          <w:iCs/>
          <w:noProof/>
          <w:lang w:val="id-ID"/>
        </w:rPr>
        <w:t>Jurnal Ilmiah Al Mu’ashirah:</w:t>
      </w:r>
      <w:r w:rsidRPr="00971E36">
        <w:rPr>
          <w:rFonts w:ascii="Cambria" w:hAnsi="Cambria" w:cs="Times New Roman"/>
          <w:i/>
          <w:iCs/>
          <w:noProof/>
          <w:lang w:val="id-ID"/>
        </w:rPr>
        <w:t xml:space="preserve"> Media Kajian Al-Qur’an Dan Al-Hadits Multi Perspektif</w:t>
      </w:r>
      <w:r w:rsidRPr="00971E36">
        <w:rPr>
          <w:rFonts w:ascii="Cambria" w:hAnsi="Cambria" w:cs="Times New Roman"/>
          <w:noProof/>
          <w:lang w:val="id-ID"/>
        </w:rPr>
        <w:t xml:space="preserve">, </w:t>
      </w:r>
      <w:r w:rsidRPr="00971E36">
        <w:rPr>
          <w:rFonts w:ascii="Cambria" w:hAnsi="Cambria" w:cs="Times New Roman"/>
          <w:i/>
          <w:iCs/>
          <w:noProof/>
          <w:lang w:val="id-ID"/>
        </w:rPr>
        <w:t>18</w:t>
      </w:r>
      <w:r w:rsidRPr="00971E36">
        <w:rPr>
          <w:rFonts w:ascii="Cambria" w:hAnsi="Cambria" w:cs="Times New Roman"/>
          <w:noProof/>
          <w:lang w:val="id-ID"/>
        </w:rPr>
        <w:t>(1), 59–70. doi:</w:t>
      </w:r>
      <w:r w:rsidR="006E5FB4" w:rsidRPr="00971E36">
        <w:rPr>
          <w:rFonts w:ascii="Cambria" w:hAnsi="Cambria" w:cs="Times New Roman"/>
          <w:noProof/>
          <w:lang w:val="id-ID"/>
        </w:rPr>
        <w:t xml:space="preserve"> </w:t>
      </w:r>
      <w:hyperlink r:id="rId14" w:history="1">
        <w:r w:rsidR="006E5FB4" w:rsidRPr="00971E36">
          <w:rPr>
            <w:rStyle w:val="Hyperlink"/>
            <w:rFonts w:ascii="Cambria" w:hAnsi="Cambria"/>
            <w:color w:val="auto"/>
            <w:u w:val="none"/>
            <w:shd w:val="clear" w:color="auto" w:fill="FFFFFF"/>
            <w:lang w:val="id-ID"/>
          </w:rPr>
          <w:t>http://dx.doi.org/10.22373/jim.v18i1.10525</w:t>
        </w:r>
      </w:hyperlink>
      <w:r w:rsidRPr="00971E36">
        <w:rPr>
          <w:rFonts w:ascii="Cambria" w:hAnsi="Cambria" w:cs="Times New Roman"/>
          <w:noProof/>
          <w:lang w:val="id-ID"/>
        </w:rPr>
        <w:t>.</w:t>
      </w:r>
    </w:p>
    <w:p w14:paraId="117C0516" w14:textId="7EBE6BA5"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Nurhidin, E. (2021). Strategi Implementasi Moderasi Beragama M. Quraish Shihab Dalam Pengembangan Pembelajaran Pendidikan Agama Islam. </w:t>
      </w:r>
      <w:r w:rsidRPr="00971E36">
        <w:rPr>
          <w:rFonts w:ascii="Cambria" w:hAnsi="Cambria" w:cs="Times New Roman"/>
          <w:i/>
          <w:iCs/>
          <w:noProof/>
          <w:lang w:val="id-ID"/>
        </w:rPr>
        <w:t>Kuttab: Jurnal Ilmu Pendidikan Islam</w:t>
      </w:r>
      <w:r w:rsidRPr="00971E36">
        <w:rPr>
          <w:rFonts w:ascii="Cambria" w:hAnsi="Cambria" w:cs="Times New Roman"/>
          <w:noProof/>
          <w:lang w:val="id-ID"/>
        </w:rPr>
        <w:t xml:space="preserve">, </w:t>
      </w:r>
      <w:r w:rsidRPr="00971E36">
        <w:rPr>
          <w:rFonts w:ascii="Cambria" w:hAnsi="Cambria" w:cs="Times New Roman"/>
          <w:i/>
          <w:iCs/>
          <w:noProof/>
          <w:lang w:val="id-ID"/>
        </w:rPr>
        <w:t>05</w:t>
      </w:r>
      <w:r w:rsidRPr="00971E36">
        <w:rPr>
          <w:rFonts w:ascii="Cambria" w:hAnsi="Cambria" w:cs="Times New Roman"/>
          <w:noProof/>
          <w:lang w:val="id-ID"/>
        </w:rPr>
        <w:t>(02), 115–129. doi:</w:t>
      </w:r>
      <w:r w:rsidR="006E5FB4" w:rsidRPr="00971E36">
        <w:rPr>
          <w:rFonts w:ascii="Cambria" w:hAnsi="Cambria" w:cs="Times New Roman"/>
          <w:noProof/>
          <w:lang w:val="id-ID"/>
        </w:rPr>
        <w:t xml:space="preserve"> </w:t>
      </w:r>
      <w:hyperlink r:id="rId15" w:history="1">
        <w:r w:rsidR="006E5FB4" w:rsidRPr="00971E36">
          <w:rPr>
            <w:rStyle w:val="Hyperlink"/>
            <w:rFonts w:ascii="Cambria" w:hAnsi="Cambria" w:cs="Open Sans"/>
            <w:color w:val="auto"/>
            <w:u w:val="none"/>
            <w:shd w:val="clear" w:color="auto" w:fill="FFFFFF"/>
            <w:lang w:val="id-ID"/>
          </w:rPr>
          <w:t>https://doi.org/10.30736/ktb.v5i2.686</w:t>
        </w:r>
      </w:hyperlink>
      <w:r w:rsidRPr="00971E36">
        <w:rPr>
          <w:rFonts w:ascii="Cambria" w:hAnsi="Cambria" w:cs="Times New Roman"/>
          <w:noProof/>
          <w:lang w:val="id-ID"/>
        </w:rPr>
        <w:t>.</w:t>
      </w:r>
    </w:p>
    <w:p w14:paraId="5DDBCF45" w14:textId="7777777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i/>
          <w:iCs/>
          <w:noProof/>
          <w:lang w:val="id-ID"/>
        </w:rPr>
        <w:t>Peraturan Presiden (PerPres) No. 58 Tahun 2023</w:t>
      </w:r>
      <w:r w:rsidRPr="00971E36">
        <w:rPr>
          <w:rFonts w:ascii="Cambria" w:hAnsi="Cambria" w:cs="Times New Roman"/>
          <w:noProof/>
          <w:lang w:val="id-ID"/>
        </w:rPr>
        <w:t>. (n.d.).</w:t>
      </w:r>
    </w:p>
    <w:p w14:paraId="54AB5F55" w14:textId="7777777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Rahmat, A. (2014). </w:t>
      </w:r>
      <w:r w:rsidRPr="00971E36">
        <w:rPr>
          <w:rFonts w:ascii="Cambria" w:hAnsi="Cambria" w:cs="Times New Roman"/>
          <w:i/>
          <w:iCs/>
          <w:noProof/>
          <w:lang w:val="id-ID"/>
        </w:rPr>
        <w:t>Pengantar Pendidikan, Teori, Konsep Dan Aplikasi</w:t>
      </w:r>
      <w:r w:rsidRPr="00971E36">
        <w:rPr>
          <w:rFonts w:ascii="Cambria" w:hAnsi="Cambria" w:cs="Times New Roman"/>
          <w:noProof/>
          <w:lang w:val="id-ID"/>
        </w:rPr>
        <w:t>. Gorontalo Ideas Publishing.</w:t>
      </w:r>
    </w:p>
    <w:p w14:paraId="4D7534D7" w14:textId="1B3C045E"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Ridwan, Hidayatullah, A., Basori, R., Basnang, M., El-Mawa, M., &amp; ... (2019). </w:t>
      </w:r>
      <w:r w:rsidRPr="00971E36">
        <w:rPr>
          <w:rFonts w:ascii="Cambria" w:hAnsi="Cambria" w:cs="Times New Roman"/>
          <w:i/>
          <w:iCs/>
          <w:noProof/>
          <w:lang w:val="id-ID"/>
        </w:rPr>
        <w:t>Implementasi Moderasi Beragama Dalam Pendidikan Islam</w:t>
      </w:r>
      <w:r w:rsidRPr="00971E36">
        <w:rPr>
          <w:rFonts w:ascii="Cambria" w:hAnsi="Cambria" w:cs="Times New Roman"/>
          <w:noProof/>
          <w:lang w:val="id-ID"/>
        </w:rPr>
        <w:t xml:space="preserve"> (A. A. Aziz, A. Masykhur, A. K. Anam, A. Muhtarom, I. Masudi, &amp; M. Duryat (Eds.)). Kelompok Kerja Implementasi Moderasi Beragama Direktorat Jenderal Pendidikan Islam Kementerian Agama Republik Indonesia.</w:t>
      </w:r>
    </w:p>
    <w:p w14:paraId="24790AB4" w14:textId="26BF0DCD"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Sari, D. I., Darlis, A., Silaen, I. S., Ramadayanti, R., &amp; Tanjung, A. A. A. (2023). Moderasi Beragama dalam Pendidikan Islam di Indonesia. </w:t>
      </w:r>
      <w:r w:rsidRPr="00971E36">
        <w:rPr>
          <w:rFonts w:ascii="Cambria" w:hAnsi="Cambria" w:cs="Times New Roman"/>
          <w:i/>
          <w:iCs/>
          <w:noProof/>
          <w:lang w:val="id-ID"/>
        </w:rPr>
        <w:t>Journal on Education</w:t>
      </w:r>
      <w:r w:rsidRPr="00971E36">
        <w:rPr>
          <w:rFonts w:ascii="Cambria" w:hAnsi="Cambria" w:cs="Times New Roman"/>
          <w:noProof/>
          <w:lang w:val="id-ID"/>
        </w:rPr>
        <w:t xml:space="preserve">, </w:t>
      </w:r>
      <w:r w:rsidRPr="00971E36">
        <w:rPr>
          <w:rFonts w:ascii="Cambria" w:hAnsi="Cambria" w:cs="Times New Roman"/>
          <w:i/>
          <w:iCs/>
          <w:noProof/>
          <w:lang w:val="id-ID"/>
        </w:rPr>
        <w:t>5</w:t>
      </w:r>
      <w:r w:rsidRPr="00971E36">
        <w:rPr>
          <w:rFonts w:ascii="Cambria" w:hAnsi="Cambria" w:cs="Times New Roman"/>
          <w:noProof/>
          <w:lang w:val="id-ID"/>
        </w:rPr>
        <w:t>(2), 2202–2221. doi: https://doi.org/10.31004/joe.v5i2.873</w:t>
      </w:r>
    </w:p>
    <w:p w14:paraId="529C52C3" w14:textId="77777777" w:rsidR="00693AE0" w:rsidRPr="00971E36" w:rsidRDefault="00693AE0" w:rsidP="00315308">
      <w:pPr>
        <w:widowControl w:val="0"/>
        <w:autoSpaceDE w:val="0"/>
        <w:autoSpaceDN w:val="0"/>
        <w:adjustRightInd w:val="0"/>
        <w:spacing w:line="276" w:lineRule="auto"/>
        <w:ind w:left="709" w:hanging="709"/>
        <w:jc w:val="both"/>
        <w:rPr>
          <w:rFonts w:ascii="Cambria" w:hAnsi="Cambria" w:cs="Times New Roman"/>
          <w:noProof/>
          <w:lang w:val="id-ID"/>
        </w:rPr>
      </w:pPr>
      <w:r w:rsidRPr="00971E36">
        <w:rPr>
          <w:rFonts w:ascii="Cambria" w:hAnsi="Cambria" w:cs="Times New Roman"/>
          <w:noProof/>
          <w:lang w:val="id-ID"/>
        </w:rPr>
        <w:t xml:space="preserve">Siregar, M. (2023). </w:t>
      </w:r>
      <w:r w:rsidRPr="00971E36">
        <w:rPr>
          <w:rFonts w:ascii="Cambria" w:hAnsi="Cambria" w:cs="Times New Roman"/>
          <w:i/>
          <w:iCs/>
          <w:noProof/>
          <w:lang w:val="id-ID"/>
        </w:rPr>
        <w:t>Filsafat Pendidikan Islam Menuju Pembentukan Karakter</w:t>
      </w:r>
      <w:r w:rsidRPr="00971E36">
        <w:rPr>
          <w:rFonts w:ascii="Cambria" w:hAnsi="Cambria" w:cs="Times New Roman"/>
          <w:noProof/>
          <w:lang w:val="id-ID"/>
        </w:rPr>
        <w:t xml:space="preserve">. </w:t>
      </w:r>
      <w:r w:rsidRPr="00971E36">
        <w:rPr>
          <w:rFonts w:ascii="Cambria" w:hAnsi="Cambria" w:cs="Times New Roman"/>
          <w:noProof/>
          <w:lang w:val="id-ID"/>
        </w:rPr>
        <w:lastRenderedPageBreak/>
        <w:t>Pascasarjana FITK UIN Sunan Kalijaga.</w:t>
      </w:r>
    </w:p>
    <w:p w14:paraId="521FE598" w14:textId="65EAA0AB" w:rsidR="00693AE0" w:rsidRPr="00971E36" w:rsidRDefault="00693AE0" w:rsidP="00315308">
      <w:pPr>
        <w:widowControl w:val="0"/>
        <w:autoSpaceDE w:val="0"/>
        <w:autoSpaceDN w:val="0"/>
        <w:adjustRightInd w:val="0"/>
        <w:spacing w:line="276" w:lineRule="auto"/>
        <w:ind w:left="709" w:hanging="709"/>
        <w:jc w:val="both"/>
        <w:rPr>
          <w:rFonts w:ascii="Cambria" w:hAnsi="Cambria"/>
          <w:noProof/>
          <w:lang w:val="id-ID"/>
        </w:rPr>
      </w:pPr>
      <w:r w:rsidRPr="00971E36">
        <w:rPr>
          <w:rFonts w:ascii="Cambria" w:hAnsi="Cambria" w:cs="Times New Roman"/>
          <w:noProof/>
          <w:lang w:val="id-ID"/>
        </w:rPr>
        <w:t xml:space="preserve">Suaedi. (2016). </w:t>
      </w:r>
      <w:r w:rsidRPr="00971E36">
        <w:rPr>
          <w:rFonts w:ascii="Cambria" w:hAnsi="Cambria" w:cs="Times New Roman"/>
          <w:i/>
          <w:iCs/>
          <w:noProof/>
          <w:lang w:val="id-ID"/>
        </w:rPr>
        <w:t>Pengantar Filsafat Ilmu</w:t>
      </w:r>
      <w:r w:rsidRPr="00971E36">
        <w:rPr>
          <w:rFonts w:ascii="Cambria" w:hAnsi="Cambria" w:cs="Times New Roman"/>
          <w:noProof/>
          <w:lang w:val="id-ID"/>
        </w:rPr>
        <w:t xml:space="preserve"> (N. Januarini (Ed.)). PT Penerbit IPB Press.</w:t>
      </w:r>
    </w:p>
    <w:p w14:paraId="1D23A504" w14:textId="6917C320" w:rsidR="009B1DA1" w:rsidRPr="00971E36" w:rsidRDefault="00693AE0" w:rsidP="00BD5E15">
      <w:pPr>
        <w:spacing w:line="276" w:lineRule="auto"/>
        <w:ind w:left="709" w:hanging="709"/>
        <w:jc w:val="both"/>
        <w:rPr>
          <w:rFonts w:ascii="Cambria" w:eastAsia="Cambria" w:hAnsi="Cambria" w:cs="Cambria"/>
          <w:lang w:val="id-ID"/>
        </w:rPr>
      </w:pPr>
      <w:r w:rsidRPr="00971E36">
        <w:rPr>
          <w:rFonts w:ascii="Cambria" w:eastAsia="Cambria" w:hAnsi="Cambria" w:cs="Cambria"/>
          <w:lang w:val="id-ID"/>
        </w:rPr>
        <w:fldChar w:fldCharType="end"/>
      </w:r>
    </w:p>
    <w:sectPr w:rsidR="009B1DA1" w:rsidRPr="00971E36" w:rsidSect="002842B1">
      <w:headerReference w:type="default" r:id="rId16"/>
      <w:footerReference w:type="default" r:id="rId17"/>
      <w:pgSz w:w="11904" w:h="16836"/>
      <w:pgMar w:top="1701" w:right="1701" w:bottom="1701" w:left="2268" w:header="720" w:footer="720" w:gutter="0"/>
      <w:pgNumType w:start="287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6FE09" w14:textId="77777777" w:rsidR="002842B1" w:rsidRDefault="002842B1" w:rsidP="00B6743B">
      <w:pPr>
        <w:spacing w:after="0" w:line="240" w:lineRule="auto"/>
      </w:pPr>
      <w:r>
        <w:separator/>
      </w:r>
    </w:p>
  </w:endnote>
  <w:endnote w:type="continuationSeparator" w:id="0">
    <w:p w14:paraId="0339DAD8" w14:textId="77777777" w:rsidR="002842B1" w:rsidRDefault="002842B1" w:rsidP="00B67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aditional Arabic">
    <w:altName w:val="Traditional Arabic"/>
    <w:panose1 w:val="02020603050405020304"/>
    <w:charset w:val="B2"/>
    <w:family w:val="roman"/>
    <w:pitch w:val="variable"/>
    <w:sig w:usb0="00002003" w:usb1="80000000" w:usb2="00000008" w:usb3="00000000" w:csb0="00000041"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5753"/>
      <w:docPartObj>
        <w:docPartGallery w:val="Page Numbers (Bottom of Page)"/>
        <w:docPartUnique/>
      </w:docPartObj>
    </w:sdtPr>
    <w:sdtEndPr>
      <w:rPr>
        <w:color w:val="7F7F7F" w:themeColor="background1" w:themeShade="7F"/>
        <w:spacing w:val="60"/>
      </w:rPr>
    </w:sdtEndPr>
    <w:sdtContent>
      <w:p w14:paraId="7077A620" w14:textId="77777777" w:rsidR="00971E36" w:rsidRPr="00E62153" w:rsidRDefault="00971E36" w:rsidP="00971E36">
        <w:pPr>
          <w:pStyle w:val="Footer"/>
          <w:pBdr>
            <w:top w:val="single" w:sz="4" w:space="1" w:color="D9D9D9" w:themeColor="background1" w:themeShade="D9"/>
          </w:pBdr>
        </w:pPr>
        <w:r w:rsidRPr="00E62153">
          <w:fldChar w:fldCharType="begin"/>
        </w:r>
        <w:r w:rsidRPr="00E62153">
          <w:instrText xml:space="preserve"> PAGE   \* MERGEFORMAT </w:instrText>
        </w:r>
        <w:r w:rsidRPr="00E62153">
          <w:fldChar w:fldCharType="separate"/>
        </w:r>
        <w:r>
          <w:t>2861</w:t>
        </w:r>
        <w:r w:rsidRPr="00E62153">
          <w:rPr>
            <w:noProof/>
          </w:rPr>
          <w:fldChar w:fldCharType="end"/>
        </w:r>
        <w:r w:rsidRPr="00E62153">
          <w:t xml:space="preserve"> | Volume 6 </w:t>
        </w:r>
        <w:proofErr w:type="spellStart"/>
        <w:r w:rsidRPr="00E62153">
          <w:t>Nomor</w:t>
        </w:r>
        <w:proofErr w:type="spellEnd"/>
        <w:r w:rsidRPr="00E62153">
          <w:t xml:space="preserve"> </w:t>
        </w:r>
        <w:proofErr w:type="gramStart"/>
        <w:r w:rsidRPr="00E62153">
          <w:t>6  2024</w:t>
        </w:r>
        <w:proofErr w:type="gramEnd"/>
      </w:p>
    </w:sdtContent>
  </w:sdt>
  <w:p w14:paraId="2AB8F3EB" w14:textId="77777777" w:rsidR="00971E36" w:rsidRDefault="00971E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2F916" w14:textId="77777777" w:rsidR="002842B1" w:rsidRDefault="002842B1" w:rsidP="00B6743B">
      <w:pPr>
        <w:spacing w:after="0" w:line="240" w:lineRule="auto"/>
      </w:pPr>
      <w:r>
        <w:separator/>
      </w:r>
    </w:p>
  </w:footnote>
  <w:footnote w:type="continuationSeparator" w:id="0">
    <w:p w14:paraId="29A2221F" w14:textId="77777777" w:rsidR="002842B1" w:rsidRDefault="002842B1" w:rsidP="00B67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D76D" w14:textId="77777777" w:rsidR="00110C0F" w:rsidRPr="00110C0F" w:rsidRDefault="00110C0F" w:rsidP="00110C0F">
    <w:pPr>
      <w:tabs>
        <w:tab w:val="left" w:pos="375"/>
        <w:tab w:val="center" w:pos="4600"/>
      </w:tabs>
      <w:spacing w:after="8" w:line="276" w:lineRule="auto"/>
      <w:jc w:val="center"/>
      <w:rPr>
        <w:rFonts w:cs="Times New Roman"/>
        <w:lang w:val="en-ID"/>
      </w:rPr>
    </w:pPr>
  </w:p>
  <w:sdt>
    <w:sdtPr>
      <w:rPr>
        <w:rFonts w:cs="Times New Roman"/>
        <w:lang w:val="en-ID"/>
      </w:rPr>
      <w:id w:val="1923293898"/>
      <w:docPartObj>
        <w:docPartGallery w:val="Page Numbers (Top of Page)"/>
        <w:docPartUnique/>
      </w:docPartObj>
    </w:sdtPr>
    <w:sdtEndPr>
      <w:rPr>
        <w:noProof/>
      </w:rPr>
    </w:sdtEndPr>
    <w:sdtContent>
      <w:p w14:paraId="66D74BC9" w14:textId="77777777" w:rsidR="00110C0F" w:rsidRPr="00110C0F" w:rsidRDefault="00110C0F" w:rsidP="00110C0F">
        <w:pPr>
          <w:tabs>
            <w:tab w:val="left" w:pos="375"/>
            <w:tab w:val="center" w:pos="4600"/>
          </w:tabs>
          <w:spacing w:after="8" w:line="276" w:lineRule="auto"/>
          <w:jc w:val="center"/>
          <w:rPr>
            <w:rFonts w:cs="Times New Roman"/>
            <w:lang w:val="en-ID"/>
          </w:rPr>
        </w:pPr>
        <w:r w:rsidRPr="00110C0F">
          <w:rPr>
            <w:rFonts w:ascii="Beyond The Mountains" w:hAnsi="Beyond The Mountains" w:cs="Arial"/>
            <w:b/>
            <w:bCs/>
            <w:color w:val="000000"/>
            <w:kern w:val="2"/>
            <w:sz w:val="32"/>
            <w:szCs w:val="32"/>
            <w:lang w:val="id-ID" w:eastAsia="id-ID"/>
          </w:rPr>
          <w:t>R eslaj: Religion Education Social Laa Roiba Journal</w:t>
        </w:r>
      </w:p>
      <w:p w14:paraId="6C833A07" w14:textId="7F26B7DE" w:rsidR="00110C0F" w:rsidRPr="00110C0F" w:rsidRDefault="00110C0F" w:rsidP="00110C0F">
        <w:pPr>
          <w:spacing w:after="0" w:line="240" w:lineRule="auto"/>
          <w:ind w:left="-5" w:hanging="10"/>
          <w:jc w:val="center"/>
          <w:rPr>
            <w:rFonts w:ascii="Cambria" w:hAnsi="Cambria" w:cs="Arial"/>
            <w:b/>
            <w:bCs/>
            <w:color w:val="000000"/>
            <w:kern w:val="2"/>
            <w:szCs w:val="20"/>
            <w:highlight w:val="white"/>
            <w:lang w:val="id-ID" w:eastAsia="id-ID"/>
          </w:rPr>
        </w:pPr>
        <w:r w:rsidRPr="00110C0F">
          <w:rPr>
            <w:rFonts w:ascii="Cambria" w:hAnsi="Cambria" w:cs="Arial"/>
            <w:b/>
            <w:bCs/>
            <w:color w:val="000000"/>
            <w:kern w:val="2"/>
            <w:szCs w:val="20"/>
            <w:lang w:val="id-ID" w:eastAsia="id-ID"/>
          </w:rPr>
          <w:t xml:space="preserve">Volume 6 Nomor 6 (2024) </w:t>
        </w:r>
        <w:r w:rsidR="00D27279">
          <w:rPr>
            <w:rFonts w:ascii="Cambria" w:hAnsi="Cambria" w:cs="Arial"/>
            <w:b/>
            <w:bCs/>
            <w:color w:val="000000"/>
            <w:kern w:val="2"/>
            <w:szCs w:val="20"/>
            <w:lang w:val="id-ID" w:eastAsia="id-ID"/>
          </w:rPr>
          <w:t xml:space="preserve">  2877</w:t>
        </w:r>
        <w:r>
          <w:rPr>
            <w:rFonts w:ascii="Cambria" w:hAnsi="Cambria" w:cs="Arial"/>
            <w:b/>
            <w:bCs/>
            <w:color w:val="000000"/>
            <w:kern w:val="2"/>
            <w:szCs w:val="20"/>
            <w:lang w:val="id-ID" w:eastAsia="id-ID"/>
          </w:rPr>
          <w:t xml:space="preserve"> </w:t>
        </w:r>
        <w:r w:rsidRPr="00110C0F">
          <w:rPr>
            <w:rFonts w:ascii="Cambria" w:hAnsi="Cambria" w:cs="Arial"/>
            <w:b/>
            <w:bCs/>
            <w:color w:val="000000"/>
            <w:kern w:val="2"/>
            <w:szCs w:val="20"/>
            <w:lang w:val="id-ID" w:eastAsia="id-ID"/>
          </w:rPr>
          <w:t xml:space="preserve">– </w:t>
        </w:r>
        <w:r w:rsidR="00971E36">
          <w:rPr>
            <w:rFonts w:ascii="Cambria" w:hAnsi="Cambria" w:cs="Arial"/>
            <w:b/>
            <w:bCs/>
            <w:color w:val="000000"/>
            <w:kern w:val="2"/>
            <w:szCs w:val="20"/>
            <w:lang w:val="id-ID" w:eastAsia="id-ID"/>
          </w:rPr>
          <w:t>28</w:t>
        </w:r>
        <w:r w:rsidR="00971E36">
          <w:rPr>
            <w:rFonts w:ascii="Cambria" w:hAnsi="Cambria" w:cs="Arial"/>
            <w:b/>
            <w:bCs/>
            <w:color w:val="000000"/>
            <w:kern w:val="2"/>
            <w:szCs w:val="20"/>
            <w:lang w:val="id-ID" w:eastAsia="id-ID"/>
          </w:rPr>
          <w:t>9</w:t>
        </w:r>
        <w:r w:rsidR="00971E36">
          <w:rPr>
            <w:rFonts w:ascii="Cambria" w:hAnsi="Cambria" w:cs="Arial"/>
            <w:b/>
            <w:bCs/>
            <w:color w:val="000000"/>
            <w:kern w:val="2"/>
            <w:szCs w:val="20"/>
            <w:lang w:val="id-ID" w:eastAsia="id-ID"/>
          </w:rPr>
          <w:t>7</w:t>
        </w:r>
        <w:r w:rsidR="00D27279">
          <w:rPr>
            <w:rFonts w:ascii="Cambria" w:hAnsi="Cambria" w:cs="Arial"/>
            <w:b/>
            <w:bCs/>
            <w:color w:val="000000"/>
            <w:kern w:val="2"/>
            <w:szCs w:val="20"/>
            <w:lang w:val="id-ID" w:eastAsia="id-ID"/>
          </w:rPr>
          <w:t xml:space="preserve">   </w:t>
        </w:r>
        <w:r w:rsidRPr="00110C0F">
          <w:rPr>
            <w:rFonts w:ascii="Cambria" w:hAnsi="Cambria" w:cs="Arial"/>
            <w:b/>
            <w:bCs/>
            <w:color w:val="000000"/>
            <w:kern w:val="2"/>
            <w:szCs w:val="20"/>
            <w:lang w:val="id-ID" w:eastAsia="id-ID"/>
          </w:rPr>
          <w:t>P</w:t>
        </w:r>
        <w:hyperlink r:id="rId1" w:history="1">
          <w:r w:rsidRPr="00110C0F">
            <w:rPr>
              <w:rFonts w:ascii="Cambria" w:hAnsi="Cambria" w:cs="Arial"/>
              <w:b/>
              <w:bCs/>
              <w:color w:val="000000"/>
              <w:kern w:val="2"/>
              <w:szCs w:val="20"/>
              <w:highlight w:val="white"/>
              <w:lang w:val="id-ID" w:eastAsia="id-ID"/>
            </w:rPr>
            <w:t>-ISSN 2656-274x</w:t>
          </w:r>
        </w:hyperlink>
        <w:r w:rsidRPr="00110C0F">
          <w:rPr>
            <w:rFonts w:ascii="Cambria" w:hAnsi="Cambria" w:cs="Arial"/>
            <w:b/>
            <w:bCs/>
            <w:color w:val="000000"/>
            <w:kern w:val="2"/>
            <w:szCs w:val="20"/>
            <w:highlight w:val="white"/>
            <w:lang w:val="id-ID" w:eastAsia="id-ID"/>
          </w:rPr>
          <w:t xml:space="preserve"> </w:t>
        </w:r>
        <w:hyperlink r:id="rId2" w:history="1">
          <w:r w:rsidRPr="00110C0F">
            <w:rPr>
              <w:rFonts w:ascii="Cambria" w:hAnsi="Cambria" w:cs="Arial"/>
              <w:b/>
              <w:bCs/>
              <w:color w:val="000000"/>
              <w:kern w:val="2"/>
              <w:szCs w:val="20"/>
              <w:highlight w:val="white"/>
              <w:lang w:val="id-ID" w:eastAsia="id-ID"/>
            </w:rPr>
            <w:t>E-ISSN 2656-4691</w:t>
          </w:r>
        </w:hyperlink>
      </w:p>
      <w:p w14:paraId="015620D9" w14:textId="27F7D2A6" w:rsidR="00110C0F" w:rsidRPr="00110C0F" w:rsidRDefault="00000000" w:rsidP="00110C0F">
        <w:pPr>
          <w:spacing w:after="0" w:line="240" w:lineRule="auto"/>
          <w:jc w:val="center"/>
          <w:rPr>
            <w:rFonts w:cs="Times New Roman"/>
            <w:noProof/>
            <w:lang w:val="en-ID"/>
          </w:rPr>
        </w:pPr>
        <w:hyperlink r:id="rId3" w:history="1">
          <w:r w:rsidR="00110C0F" w:rsidRPr="00110C0F">
            <w:rPr>
              <w:rFonts w:ascii="Cambria" w:eastAsia="Cambria" w:hAnsi="Cambria" w:cs="Cambria"/>
              <w:b/>
              <w:bCs/>
              <w:color w:val="000000"/>
              <w:kern w:val="2"/>
              <w:szCs w:val="20"/>
              <w:lang w:val="id-ID" w:eastAsia="id-ID"/>
            </w:rPr>
            <w:t>DOI: 10.47476/reslaj.v6i6.18</w:t>
          </w:r>
          <w:r w:rsidR="00F617FB">
            <w:rPr>
              <w:rFonts w:ascii="Cambria" w:eastAsia="Cambria" w:hAnsi="Cambria" w:cs="Cambria"/>
              <w:b/>
              <w:bCs/>
              <w:color w:val="000000"/>
              <w:kern w:val="2"/>
              <w:szCs w:val="20"/>
              <w:lang w:val="id-ID" w:eastAsia="id-ID"/>
            </w:rPr>
            <w:t>77</w:t>
          </w:r>
        </w:hyperlink>
      </w:p>
    </w:sdtContent>
  </w:sdt>
  <w:p w14:paraId="7B191C98" w14:textId="77777777" w:rsidR="00144072" w:rsidRPr="00110C0F" w:rsidRDefault="00144072" w:rsidP="00110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68CC15"/>
    <w:multiLevelType w:val="singleLevel"/>
    <w:tmpl w:val="D168CC15"/>
    <w:lvl w:ilvl="0">
      <w:start w:val="1"/>
      <w:numFmt w:val="decimal"/>
      <w:lvlText w:val="%1."/>
      <w:lvlJc w:val="left"/>
      <w:pPr>
        <w:tabs>
          <w:tab w:val="left" w:pos="425"/>
        </w:tabs>
        <w:ind w:left="425" w:hanging="425"/>
      </w:pPr>
      <w:rPr>
        <w:rFonts w:hint="default"/>
      </w:rPr>
    </w:lvl>
  </w:abstractNum>
  <w:abstractNum w:abstractNumId="1" w15:restartNumberingAfterBreak="0">
    <w:nsid w:val="F3C893E6"/>
    <w:multiLevelType w:val="singleLevel"/>
    <w:tmpl w:val="F3C893E6"/>
    <w:lvl w:ilvl="0">
      <w:start w:val="1"/>
      <w:numFmt w:val="decimal"/>
      <w:suff w:val="space"/>
      <w:lvlText w:val="%1."/>
      <w:lvlJc w:val="left"/>
    </w:lvl>
  </w:abstractNum>
  <w:abstractNum w:abstractNumId="2" w15:restartNumberingAfterBreak="0">
    <w:nsid w:val="039B793E"/>
    <w:multiLevelType w:val="hybridMultilevel"/>
    <w:tmpl w:val="8C261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C71F4"/>
    <w:multiLevelType w:val="hybridMultilevel"/>
    <w:tmpl w:val="C38A0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49D16A"/>
    <w:multiLevelType w:val="singleLevel"/>
    <w:tmpl w:val="3C49D16A"/>
    <w:lvl w:ilvl="0">
      <w:start w:val="1"/>
      <w:numFmt w:val="decimal"/>
      <w:lvlText w:val="%1."/>
      <w:lvlJc w:val="left"/>
      <w:pPr>
        <w:tabs>
          <w:tab w:val="left" w:pos="425"/>
        </w:tabs>
        <w:ind w:left="425" w:hanging="425"/>
      </w:pPr>
      <w:rPr>
        <w:rFonts w:hint="default"/>
      </w:rPr>
    </w:lvl>
  </w:abstractNum>
  <w:abstractNum w:abstractNumId="5" w15:restartNumberingAfterBreak="0">
    <w:nsid w:val="4822731E"/>
    <w:multiLevelType w:val="hybridMultilevel"/>
    <w:tmpl w:val="1DC0CF5C"/>
    <w:lvl w:ilvl="0" w:tplc="A2D06F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6FF30255"/>
    <w:multiLevelType w:val="multilevel"/>
    <w:tmpl w:val="38183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627236"/>
    <w:multiLevelType w:val="hybridMultilevel"/>
    <w:tmpl w:val="9C0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599179">
    <w:abstractNumId w:val="4"/>
  </w:num>
  <w:num w:numId="2" w16cid:durableId="442697359">
    <w:abstractNumId w:val="0"/>
  </w:num>
  <w:num w:numId="3" w16cid:durableId="521892765">
    <w:abstractNumId w:val="1"/>
  </w:num>
  <w:num w:numId="4" w16cid:durableId="603075366">
    <w:abstractNumId w:val="2"/>
  </w:num>
  <w:num w:numId="5" w16cid:durableId="337001491">
    <w:abstractNumId w:val="6"/>
  </w:num>
  <w:num w:numId="6" w16cid:durableId="169806462">
    <w:abstractNumId w:val="3"/>
  </w:num>
  <w:num w:numId="7" w16cid:durableId="587033438">
    <w:abstractNumId w:val="5"/>
  </w:num>
  <w:num w:numId="8" w16cid:durableId="1424760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AB7"/>
    <w:rsid w:val="00083E42"/>
    <w:rsid w:val="00094A4E"/>
    <w:rsid w:val="000D4ED0"/>
    <w:rsid w:val="00110C0F"/>
    <w:rsid w:val="00144072"/>
    <w:rsid w:val="00174A11"/>
    <w:rsid w:val="001C7E93"/>
    <w:rsid w:val="001E463E"/>
    <w:rsid w:val="001E4B88"/>
    <w:rsid w:val="002067E0"/>
    <w:rsid w:val="0024452F"/>
    <w:rsid w:val="0026141E"/>
    <w:rsid w:val="002842B1"/>
    <w:rsid w:val="002B2AB7"/>
    <w:rsid w:val="002D24E2"/>
    <w:rsid w:val="002F2706"/>
    <w:rsid w:val="002F28BA"/>
    <w:rsid w:val="00315308"/>
    <w:rsid w:val="00321B1B"/>
    <w:rsid w:val="00392223"/>
    <w:rsid w:val="003A7EEE"/>
    <w:rsid w:val="004033C4"/>
    <w:rsid w:val="00450B99"/>
    <w:rsid w:val="00450E5A"/>
    <w:rsid w:val="004A6D1C"/>
    <w:rsid w:val="004F7DAE"/>
    <w:rsid w:val="00520440"/>
    <w:rsid w:val="00564909"/>
    <w:rsid w:val="00614115"/>
    <w:rsid w:val="00660711"/>
    <w:rsid w:val="00674088"/>
    <w:rsid w:val="00693AE0"/>
    <w:rsid w:val="006E5FB4"/>
    <w:rsid w:val="0070318E"/>
    <w:rsid w:val="0071458E"/>
    <w:rsid w:val="007331E8"/>
    <w:rsid w:val="00747FC0"/>
    <w:rsid w:val="00767914"/>
    <w:rsid w:val="0077167C"/>
    <w:rsid w:val="0078656F"/>
    <w:rsid w:val="007C7034"/>
    <w:rsid w:val="00812AB8"/>
    <w:rsid w:val="00896993"/>
    <w:rsid w:val="008A63D5"/>
    <w:rsid w:val="008D0B02"/>
    <w:rsid w:val="00971E36"/>
    <w:rsid w:val="0099073B"/>
    <w:rsid w:val="009A7977"/>
    <w:rsid w:val="009B1DA1"/>
    <w:rsid w:val="009C17FA"/>
    <w:rsid w:val="00A26E1C"/>
    <w:rsid w:val="00A75689"/>
    <w:rsid w:val="00A90F0B"/>
    <w:rsid w:val="00A91756"/>
    <w:rsid w:val="00B26EAE"/>
    <w:rsid w:val="00B517FB"/>
    <w:rsid w:val="00B6743B"/>
    <w:rsid w:val="00BD5E15"/>
    <w:rsid w:val="00C0383D"/>
    <w:rsid w:val="00C40004"/>
    <w:rsid w:val="00C61EF6"/>
    <w:rsid w:val="00C87C81"/>
    <w:rsid w:val="00C9274A"/>
    <w:rsid w:val="00C970B6"/>
    <w:rsid w:val="00CF7CB4"/>
    <w:rsid w:val="00D27279"/>
    <w:rsid w:val="00D34016"/>
    <w:rsid w:val="00D62637"/>
    <w:rsid w:val="00D73DAC"/>
    <w:rsid w:val="00D755C5"/>
    <w:rsid w:val="00D76B3C"/>
    <w:rsid w:val="00DB13FB"/>
    <w:rsid w:val="00DC2F01"/>
    <w:rsid w:val="00DC6B0D"/>
    <w:rsid w:val="00E0693B"/>
    <w:rsid w:val="00E714A7"/>
    <w:rsid w:val="00E739D4"/>
    <w:rsid w:val="00E81D28"/>
    <w:rsid w:val="00E85498"/>
    <w:rsid w:val="00EA1F23"/>
    <w:rsid w:val="00EA7D09"/>
    <w:rsid w:val="00ED0E67"/>
    <w:rsid w:val="00ED2793"/>
    <w:rsid w:val="00F12749"/>
    <w:rsid w:val="00F22EAD"/>
    <w:rsid w:val="00F617FB"/>
    <w:rsid w:val="00F7595E"/>
    <w:rsid w:val="00F86DF4"/>
    <w:rsid w:val="00F96D5F"/>
    <w:rsid w:val="00FE65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0FAC4"/>
  <w15:chartTrackingRefBased/>
  <w15:docId w15:val="{BAC0749A-149D-4EFB-82DE-73329689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B7"/>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qFormat/>
    <w:rsid w:val="00B6743B"/>
    <w:pPr>
      <w:spacing w:after="120" w:line="240" w:lineRule="auto"/>
      <w:ind w:firstLine="709"/>
      <w:jc w:val="both"/>
    </w:pPr>
    <w:rPr>
      <w:rFonts w:ascii="Garamond" w:eastAsia="Times New Roman" w:hAnsi="Garamond" w:cs="Arial"/>
      <w:sz w:val="24"/>
      <w:szCs w:val="24"/>
      <w:lang w:val="id-ID" w:eastAsia="id-ID"/>
    </w:rPr>
  </w:style>
  <w:style w:type="character" w:styleId="FootnoteReference">
    <w:name w:val="footnote reference"/>
    <w:basedOn w:val="DefaultParagraphFont"/>
    <w:qFormat/>
    <w:rsid w:val="00B6743B"/>
    <w:rPr>
      <w:vertAlign w:val="superscript"/>
    </w:rPr>
  </w:style>
  <w:style w:type="paragraph" w:styleId="FootnoteText">
    <w:name w:val="footnote text"/>
    <w:basedOn w:val="Normal"/>
    <w:link w:val="FootnoteTextChar"/>
    <w:qFormat/>
    <w:rsid w:val="00B6743B"/>
    <w:pPr>
      <w:snapToGrid w:val="0"/>
      <w:spacing w:after="200" w:line="276" w:lineRule="auto"/>
    </w:pPr>
    <w:rPr>
      <w:rFonts w:eastAsia="Times New Roman" w:cs="Arial"/>
      <w:sz w:val="18"/>
      <w:szCs w:val="18"/>
      <w:lang w:val="id-ID" w:eastAsia="id-ID"/>
    </w:rPr>
  </w:style>
  <w:style w:type="character" w:customStyle="1" w:styleId="FootnoteTextChar">
    <w:name w:val="Footnote Text Char"/>
    <w:basedOn w:val="DefaultParagraphFont"/>
    <w:link w:val="FootnoteText"/>
    <w:rsid w:val="00B6743B"/>
    <w:rPr>
      <w:rFonts w:ascii="Calibri" w:eastAsia="Times New Roman" w:hAnsi="Calibri" w:cs="Arial"/>
      <w:kern w:val="0"/>
      <w:sz w:val="18"/>
      <w:szCs w:val="18"/>
      <w:lang w:val="id-ID" w:eastAsia="id-ID"/>
      <w14:ligatures w14:val="none"/>
    </w:rPr>
  </w:style>
  <w:style w:type="paragraph" w:styleId="ListParagraph">
    <w:name w:val="List Paragraph"/>
    <w:basedOn w:val="Normal"/>
    <w:uiPriority w:val="34"/>
    <w:qFormat/>
    <w:rsid w:val="00F86DF4"/>
    <w:pPr>
      <w:ind w:left="720"/>
      <w:contextualSpacing/>
    </w:pPr>
    <w:rPr>
      <w:rFonts w:eastAsia="Times New Roman" w:cs="Times New Roman"/>
      <w:lang w:val="id-ID"/>
    </w:rPr>
  </w:style>
  <w:style w:type="character" w:styleId="Hyperlink">
    <w:name w:val="Hyperlink"/>
    <w:basedOn w:val="DefaultParagraphFont"/>
    <w:uiPriority w:val="99"/>
    <w:unhideWhenUsed/>
    <w:rsid w:val="008A63D5"/>
    <w:rPr>
      <w:color w:val="0563C1" w:themeColor="hyperlink"/>
      <w:u w:val="single"/>
    </w:rPr>
  </w:style>
  <w:style w:type="character" w:styleId="UnresolvedMention">
    <w:name w:val="Unresolved Mention"/>
    <w:basedOn w:val="DefaultParagraphFont"/>
    <w:uiPriority w:val="99"/>
    <w:semiHidden/>
    <w:unhideWhenUsed/>
    <w:rsid w:val="008A63D5"/>
    <w:rPr>
      <w:color w:val="605E5C"/>
      <w:shd w:val="clear" w:color="auto" w:fill="E1DFDD"/>
    </w:rPr>
  </w:style>
  <w:style w:type="paragraph" w:styleId="Header">
    <w:name w:val="header"/>
    <w:basedOn w:val="Normal"/>
    <w:link w:val="HeaderChar"/>
    <w:uiPriority w:val="99"/>
    <w:unhideWhenUsed/>
    <w:rsid w:val="00110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C0F"/>
    <w:rPr>
      <w:rFonts w:ascii="Calibri" w:eastAsia="Calibri" w:hAnsi="Calibri" w:cs="Calibri"/>
      <w:kern w:val="0"/>
      <w14:ligatures w14:val="none"/>
    </w:rPr>
  </w:style>
  <w:style w:type="paragraph" w:styleId="Footer">
    <w:name w:val="footer"/>
    <w:basedOn w:val="Normal"/>
    <w:link w:val="FooterChar"/>
    <w:uiPriority w:val="99"/>
    <w:unhideWhenUsed/>
    <w:qFormat/>
    <w:rsid w:val="00110C0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10C0F"/>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isspapamuda@gmail.com" TargetMode="External"/><Relationship Id="rId13" Type="http://schemas.openxmlformats.org/officeDocument/2006/relationships/hyperlink" Target="https://dx.doi.org/10.31332/zjpi.v6i1.170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30659/jpai.2.1.89-10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047/romeo.v1i1.59" TargetMode="External"/><Relationship Id="rId5" Type="http://schemas.openxmlformats.org/officeDocument/2006/relationships/webSettings" Target="webSettings.xml"/><Relationship Id="rId15" Type="http://schemas.openxmlformats.org/officeDocument/2006/relationships/hyperlink" Target="https://doi.org/10.30736/ktb.v5i2.686" TargetMode="External"/><Relationship Id="rId10" Type="http://schemas.openxmlformats.org/officeDocument/2006/relationships/hyperlink" Target="https://e-journal.metrouniv.ac.id/index.php/moderatio/article/view/35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5548/turast.v5i2.370" TargetMode="External"/><Relationship Id="rId14" Type="http://schemas.openxmlformats.org/officeDocument/2006/relationships/hyperlink" Target="http://dx.doi.org/10.22373/jim.v18i1.10525"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reslaj/1877" TargetMode="External"/><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42DE8E6-C384-49D7-ACBB-8A3549B22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17590</Words>
  <Characters>100263</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Pinjem Dulu Seratus</dc:creator>
  <cp:keywords/>
  <dc:description/>
  <cp:lastModifiedBy>S. A. Rahmatussyifa</cp:lastModifiedBy>
  <cp:revision>25</cp:revision>
  <dcterms:created xsi:type="dcterms:W3CDTF">2024-02-01T07:23:00Z</dcterms:created>
  <dcterms:modified xsi:type="dcterms:W3CDTF">2024-03-12T08:02:00Z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4b878083-8c4c-3dda-bfde-e1e7d9cb8b5a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